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2C15B9" w14:textId="06AD2F08" w:rsidR="0059399B" w:rsidRDefault="0013496F">
      <w:r>
        <w:rPr>
          <w:lang w:bidi="en-GB"/>
        </w:rPr>
        <w:tab/>
      </w:r>
    </w:p>
    <w:tbl>
      <w:tblPr>
        <w:tblStyle w:val="Grigliatabella"/>
        <w:tblW w:w="100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2410"/>
        <w:gridCol w:w="289"/>
        <w:gridCol w:w="7365"/>
      </w:tblGrid>
      <w:tr w:rsidR="008926E7" w:rsidRPr="008926E7" w14:paraId="084C14AC" w14:textId="77777777" w:rsidTr="003B611B">
        <w:trPr>
          <w:trHeight w:val="20"/>
        </w:trPr>
        <w:tc>
          <w:tcPr>
            <w:tcW w:w="2410" w:type="dxa"/>
          </w:tcPr>
          <w:p w14:paraId="72487E07" w14:textId="6938D95C" w:rsidR="005A4C34" w:rsidRPr="008926E7" w:rsidRDefault="005A4C34" w:rsidP="00F37083">
            <w:pPr>
              <w:pStyle w:val="Paragrafobase"/>
              <w:jc w:val="both"/>
              <w:rPr>
                <w:rFonts w:ascii="HelveticaNeue-Bold" w:hAnsi="HelveticaNeue-Bold" w:cs="HelveticaNeue-Bold"/>
                <w:b/>
                <w:bCs/>
                <w:color w:val="auto"/>
                <w:sz w:val="12"/>
                <w:szCs w:val="12"/>
              </w:rPr>
            </w:pPr>
          </w:p>
          <w:p w14:paraId="6217D43E" w14:textId="77777777" w:rsidR="005A4C34" w:rsidRPr="008926E7" w:rsidRDefault="005A4C34" w:rsidP="00F37083">
            <w:pPr>
              <w:pStyle w:val="Paragrafobase"/>
              <w:jc w:val="both"/>
              <w:rPr>
                <w:rFonts w:ascii="HelveticaNeue-Bold" w:hAnsi="HelveticaNeue-Bold" w:cs="HelveticaNeue-Bold"/>
                <w:b/>
                <w:bCs/>
                <w:color w:val="auto"/>
                <w:sz w:val="12"/>
                <w:szCs w:val="12"/>
              </w:rPr>
            </w:pPr>
          </w:p>
          <w:p w14:paraId="4736388C" w14:textId="77777777" w:rsidR="005A4C34" w:rsidRPr="00655D87" w:rsidRDefault="005A4C34" w:rsidP="00F37083">
            <w:pPr>
              <w:pStyle w:val="Paragrafobase"/>
              <w:jc w:val="both"/>
              <w:rPr>
                <w:rFonts w:ascii="HelveticaNeue-Bold" w:hAnsi="HelveticaNeue-Bold" w:cs="HelveticaNeue-Bold"/>
                <w:b/>
                <w:bCs/>
                <w:color w:val="auto"/>
                <w:sz w:val="14"/>
                <w:szCs w:val="14"/>
              </w:rPr>
            </w:pPr>
            <w:r w:rsidRPr="00655D87">
              <w:rPr>
                <w:rFonts w:ascii="HelveticaNeue-Bold" w:eastAsia="HelveticaNeue-Bold" w:hAnsi="HelveticaNeue-Bold" w:cs="HelveticaNeue-Bold"/>
                <w:b/>
                <w:color w:val="auto"/>
                <w:sz w:val="14"/>
                <w:szCs w:val="14"/>
                <w:lang w:bidi="en-GB"/>
              </w:rPr>
              <w:t>Fiera Milano</w:t>
            </w:r>
          </w:p>
          <w:p w14:paraId="06242D87" w14:textId="77777777" w:rsidR="005A4C34" w:rsidRPr="00655D87" w:rsidRDefault="005A4C34" w:rsidP="00F37083">
            <w:pPr>
              <w:pStyle w:val="Paragrafobase"/>
              <w:jc w:val="both"/>
              <w:rPr>
                <w:rFonts w:ascii="HelveticaNeue-Bold" w:hAnsi="HelveticaNeue-Bold" w:cs="HelveticaNeue-Bold"/>
                <w:b/>
                <w:bCs/>
                <w:color w:val="auto"/>
                <w:sz w:val="14"/>
                <w:szCs w:val="14"/>
              </w:rPr>
            </w:pPr>
            <w:r w:rsidRPr="00655D87">
              <w:rPr>
                <w:rFonts w:ascii="HelveticaNeue-Bold" w:eastAsia="HelveticaNeue-Bold" w:hAnsi="HelveticaNeue-Bold" w:cs="HelveticaNeue-Bold"/>
                <w:b/>
                <w:color w:val="auto"/>
                <w:sz w:val="14"/>
                <w:szCs w:val="14"/>
                <w:lang w:bidi="en-GB"/>
              </w:rPr>
              <w:t>Press Office</w:t>
            </w:r>
          </w:p>
          <w:p w14:paraId="34F33F47" w14:textId="77777777" w:rsidR="005A4C34" w:rsidRPr="00655D87" w:rsidRDefault="005A4C34" w:rsidP="00F37083">
            <w:pPr>
              <w:pStyle w:val="Paragrafobase"/>
              <w:jc w:val="both"/>
              <w:rPr>
                <w:rFonts w:ascii="HelveticaNeue-Bold" w:hAnsi="HelveticaNeue-Bold" w:cs="HelveticaNeue-Bold"/>
                <w:b/>
                <w:bCs/>
                <w:color w:val="auto"/>
                <w:sz w:val="14"/>
                <w:szCs w:val="14"/>
              </w:rPr>
            </w:pPr>
          </w:p>
          <w:p w14:paraId="515CA385" w14:textId="0130F9A6" w:rsidR="00607277" w:rsidRPr="00655D87" w:rsidRDefault="00F04907" w:rsidP="00F37083">
            <w:pPr>
              <w:pStyle w:val="Paragrafobase"/>
              <w:jc w:val="both"/>
              <w:rPr>
                <w:rFonts w:ascii="HelveticaNeue" w:hAnsi="HelveticaNeue" w:cs="HelveticaNeue"/>
                <w:color w:val="auto"/>
                <w:sz w:val="14"/>
                <w:szCs w:val="14"/>
              </w:rPr>
            </w:pPr>
            <w:r w:rsidRPr="00655D87">
              <w:rPr>
                <w:rFonts w:ascii="HelveticaNeue" w:eastAsia="HelveticaNeue" w:hAnsi="HelveticaNeue" w:cs="HelveticaNeue"/>
                <w:color w:val="auto"/>
                <w:sz w:val="14"/>
                <w:szCs w:val="14"/>
                <w:lang w:bidi="en-GB"/>
              </w:rPr>
              <w:t>Rosy Mazzanti</w:t>
            </w:r>
          </w:p>
          <w:p w14:paraId="32A212F8" w14:textId="399F11F6" w:rsidR="005A4C34" w:rsidRPr="00655D87" w:rsidRDefault="00F04907" w:rsidP="00F37083">
            <w:pPr>
              <w:pStyle w:val="Paragrafobase"/>
              <w:jc w:val="both"/>
              <w:rPr>
                <w:rFonts w:ascii="HelveticaNeue" w:hAnsi="HelveticaNeue" w:cs="HelveticaNeue"/>
                <w:color w:val="auto"/>
                <w:sz w:val="14"/>
                <w:szCs w:val="14"/>
              </w:rPr>
            </w:pPr>
            <w:r w:rsidRPr="00655D87">
              <w:rPr>
                <w:rFonts w:ascii="HelveticaNeue" w:eastAsia="HelveticaNeue" w:hAnsi="HelveticaNeue" w:cs="HelveticaNeue"/>
                <w:color w:val="auto"/>
                <w:sz w:val="14"/>
                <w:szCs w:val="14"/>
                <w:lang w:bidi="en-GB"/>
              </w:rPr>
              <w:t>rosy.mazzanti@fieramilano.it</w:t>
            </w:r>
          </w:p>
          <w:p w14:paraId="0EBE8A90" w14:textId="77777777" w:rsidR="005A4C34" w:rsidRPr="00655D87" w:rsidRDefault="005A4C34" w:rsidP="00F37083">
            <w:pPr>
              <w:pStyle w:val="Paragrafobase"/>
              <w:jc w:val="both"/>
              <w:rPr>
                <w:rFonts w:ascii="HelveticaNeue" w:hAnsi="HelveticaNeue" w:cs="HelveticaNeue"/>
                <w:color w:val="auto"/>
                <w:sz w:val="14"/>
                <w:szCs w:val="14"/>
              </w:rPr>
            </w:pPr>
          </w:p>
          <w:p w14:paraId="3ED68151" w14:textId="047EE235" w:rsidR="005A4C34" w:rsidRPr="00655D87" w:rsidRDefault="00F04907" w:rsidP="00F37083">
            <w:pPr>
              <w:pStyle w:val="Paragrafobase"/>
              <w:jc w:val="both"/>
              <w:rPr>
                <w:rFonts w:ascii="HelveticaNeue" w:hAnsi="HelveticaNeue" w:cs="HelveticaNeue"/>
                <w:color w:val="auto"/>
                <w:sz w:val="14"/>
                <w:szCs w:val="14"/>
              </w:rPr>
            </w:pPr>
            <w:r w:rsidRPr="00655D87">
              <w:rPr>
                <w:rFonts w:ascii="HelveticaNeue" w:eastAsia="HelveticaNeue" w:hAnsi="HelveticaNeue" w:cs="HelveticaNeue"/>
                <w:color w:val="auto"/>
                <w:sz w:val="14"/>
                <w:szCs w:val="14"/>
                <w:lang w:bidi="en-GB"/>
              </w:rPr>
              <w:t>Mariagrazia Scoppio</w:t>
            </w:r>
          </w:p>
          <w:p w14:paraId="462BD372" w14:textId="309990AD" w:rsidR="005A4C34" w:rsidRPr="00655D87" w:rsidRDefault="005A4C34" w:rsidP="00F37083">
            <w:pPr>
              <w:pStyle w:val="Paragrafobase"/>
              <w:jc w:val="both"/>
              <w:rPr>
                <w:rFonts w:ascii="HelveticaNeue" w:hAnsi="HelveticaNeue" w:cs="HelveticaNeue"/>
                <w:color w:val="auto"/>
                <w:sz w:val="14"/>
                <w:szCs w:val="14"/>
              </w:rPr>
            </w:pPr>
            <w:r w:rsidRPr="00655D87">
              <w:rPr>
                <w:rFonts w:ascii="HelveticaNeue" w:eastAsia="HelveticaNeue" w:hAnsi="HelveticaNeue" w:cs="HelveticaNeue"/>
                <w:color w:val="auto"/>
                <w:sz w:val="14"/>
                <w:szCs w:val="14"/>
                <w:lang w:bidi="en-GB"/>
              </w:rPr>
              <w:t>+39 02 4997 6214</w:t>
            </w:r>
          </w:p>
          <w:p w14:paraId="39EC2741" w14:textId="7F4F4228" w:rsidR="00607277" w:rsidRPr="00655D87" w:rsidRDefault="00607277" w:rsidP="00F37083">
            <w:pPr>
              <w:pStyle w:val="Paragrafobase"/>
              <w:jc w:val="both"/>
              <w:rPr>
                <w:rFonts w:ascii="HelveticaNeue" w:hAnsi="HelveticaNeue" w:cs="HelveticaNeue"/>
                <w:color w:val="auto"/>
                <w:sz w:val="14"/>
                <w:szCs w:val="14"/>
              </w:rPr>
            </w:pPr>
            <w:r w:rsidRPr="00655D87">
              <w:rPr>
                <w:rFonts w:ascii="HelveticaNeue" w:eastAsia="HelveticaNeue" w:hAnsi="HelveticaNeue" w:cs="HelveticaNeue"/>
                <w:color w:val="auto"/>
                <w:sz w:val="14"/>
                <w:szCs w:val="14"/>
                <w:lang w:bidi="en-GB"/>
              </w:rPr>
              <w:t>+39 388 9483798</w:t>
            </w:r>
          </w:p>
          <w:p w14:paraId="1A5BA025" w14:textId="7041F9C7" w:rsidR="005A4C34" w:rsidRPr="00655D87" w:rsidRDefault="005A4C34" w:rsidP="00F37083">
            <w:pPr>
              <w:pStyle w:val="Paragrafobase"/>
              <w:jc w:val="both"/>
              <w:rPr>
                <w:rFonts w:ascii="HelveticaNeue-Bold" w:hAnsi="HelveticaNeue-Bold" w:cs="HelveticaNeue-Bold"/>
                <w:b/>
                <w:bCs/>
                <w:color w:val="auto"/>
                <w:sz w:val="14"/>
                <w:szCs w:val="14"/>
              </w:rPr>
            </w:pPr>
            <w:r w:rsidRPr="00655D87">
              <w:rPr>
                <w:rFonts w:ascii="HelveticaNeue" w:eastAsia="HelveticaNeue" w:hAnsi="HelveticaNeue" w:cs="HelveticaNeue"/>
                <w:color w:val="auto"/>
                <w:sz w:val="14"/>
                <w:szCs w:val="14"/>
                <w:lang w:bidi="en-GB"/>
              </w:rPr>
              <w:t>mariagrazia.scoppio@fieramilano.it</w:t>
            </w:r>
          </w:p>
          <w:p w14:paraId="481B7C37" w14:textId="77777777" w:rsidR="005A4C34" w:rsidRPr="00655D87" w:rsidRDefault="005A4C34" w:rsidP="00F37083">
            <w:pPr>
              <w:pStyle w:val="Paragrafobase"/>
              <w:jc w:val="both"/>
              <w:rPr>
                <w:rFonts w:ascii="HelveticaNeue-Bold" w:hAnsi="HelveticaNeue-Bold" w:cs="HelveticaNeue-Bold"/>
                <w:b/>
                <w:bCs/>
                <w:color w:val="auto"/>
                <w:sz w:val="14"/>
                <w:szCs w:val="14"/>
              </w:rPr>
            </w:pPr>
          </w:p>
          <w:p w14:paraId="61791C7A" w14:textId="77777777" w:rsidR="005A4C34" w:rsidRPr="00655D87" w:rsidRDefault="005A4C34" w:rsidP="00F37083">
            <w:pPr>
              <w:pStyle w:val="Paragrafobase"/>
              <w:jc w:val="both"/>
              <w:rPr>
                <w:rFonts w:ascii="HelveticaNeue-Bold" w:hAnsi="HelveticaNeue-Bold" w:cs="HelveticaNeue-Bold"/>
                <w:b/>
                <w:bCs/>
                <w:color w:val="auto"/>
                <w:sz w:val="14"/>
                <w:szCs w:val="14"/>
              </w:rPr>
            </w:pPr>
          </w:p>
          <w:p w14:paraId="7E464DA2" w14:textId="77777777" w:rsidR="005A4C34" w:rsidRPr="00655D87" w:rsidRDefault="005A4C34" w:rsidP="00F37083">
            <w:pPr>
              <w:pStyle w:val="Paragrafobase"/>
              <w:jc w:val="both"/>
              <w:rPr>
                <w:rFonts w:ascii="HelveticaNeue-Bold" w:hAnsi="HelveticaNeue-Bold" w:cs="HelveticaNeue-Bold"/>
                <w:b/>
                <w:bCs/>
                <w:color w:val="auto"/>
                <w:sz w:val="14"/>
                <w:szCs w:val="14"/>
              </w:rPr>
            </w:pPr>
            <w:r w:rsidRPr="00655D87">
              <w:rPr>
                <w:rFonts w:ascii="HelveticaNeue-Bold" w:eastAsia="HelveticaNeue-Bold" w:hAnsi="HelveticaNeue-Bold" w:cs="HelveticaNeue-Bold"/>
                <w:b/>
                <w:color w:val="auto"/>
                <w:sz w:val="14"/>
                <w:szCs w:val="14"/>
                <w:lang w:bidi="en-GB"/>
              </w:rPr>
              <w:t>Fiera Milano S.p.A.</w:t>
            </w:r>
          </w:p>
          <w:p w14:paraId="6A1D2D78" w14:textId="77777777" w:rsidR="005A4C34" w:rsidRPr="00655D87" w:rsidRDefault="005A4C34" w:rsidP="00F37083">
            <w:pPr>
              <w:pStyle w:val="Paragrafobase"/>
              <w:jc w:val="both"/>
              <w:rPr>
                <w:rFonts w:ascii="HelveticaNeue" w:hAnsi="HelveticaNeue" w:cs="HelveticaNeue"/>
                <w:color w:val="auto"/>
                <w:sz w:val="14"/>
                <w:szCs w:val="14"/>
                <w:lang w:val="en-US"/>
              </w:rPr>
            </w:pPr>
            <w:r w:rsidRPr="00655D87">
              <w:rPr>
                <w:rFonts w:ascii="HelveticaNeue" w:eastAsia="HelveticaNeue" w:hAnsi="HelveticaNeue" w:cs="HelveticaNeue"/>
                <w:color w:val="auto"/>
                <w:sz w:val="14"/>
                <w:szCs w:val="14"/>
                <w:lang w:bidi="en-GB"/>
              </w:rPr>
              <w:t>T +39 02 4997 1</w:t>
            </w:r>
          </w:p>
          <w:p w14:paraId="7C664AE7" w14:textId="77777777" w:rsidR="005A4C34" w:rsidRPr="00655D87" w:rsidRDefault="005A4C34" w:rsidP="00F37083">
            <w:pPr>
              <w:pStyle w:val="Paragrafobase"/>
              <w:jc w:val="both"/>
              <w:rPr>
                <w:rFonts w:ascii="HelveticaNeue" w:hAnsi="HelveticaNeue" w:cs="HelveticaNeue"/>
                <w:color w:val="auto"/>
                <w:sz w:val="14"/>
                <w:szCs w:val="14"/>
                <w:lang w:val="en-US"/>
              </w:rPr>
            </w:pPr>
            <w:r w:rsidRPr="00655D87">
              <w:rPr>
                <w:rFonts w:ascii="HelveticaNeue" w:eastAsia="HelveticaNeue" w:hAnsi="HelveticaNeue" w:cs="HelveticaNeue"/>
                <w:color w:val="auto"/>
                <w:sz w:val="14"/>
                <w:szCs w:val="14"/>
                <w:lang w:bidi="en-GB"/>
              </w:rPr>
              <w:t>F +39 02 4997 7379</w:t>
            </w:r>
          </w:p>
          <w:p w14:paraId="7B5478D9" w14:textId="77777777" w:rsidR="005A4C34" w:rsidRPr="00655D87" w:rsidRDefault="005A4C34" w:rsidP="00F37083">
            <w:pPr>
              <w:pStyle w:val="Paragrafobase"/>
              <w:jc w:val="both"/>
              <w:rPr>
                <w:rFonts w:ascii="HelveticaNeue-Bold" w:hAnsi="HelveticaNeue-Bold" w:cs="HelveticaNeue-Bold"/>
                <w:b/>
                <w:bCs/>
                <w:color w:val="auto"/>
                <w:sz w:val="14"/>
                <w:szCs w:val="14"/>
                <w:lang w:val="en-US"/>
              </w:rPr>
            </w:pPr>
            <w:r w:rsidRPr="00655D87">
              <w:rPr>
                <w:rFonts w:ascii="HelveticaNeue" w:eastAsia="HelveticaNeue" w:hAnsi="HelveticaNeue" w:cs="HelveticaNeue"/>
                <w:color w:val="auto"/>
                <w:sz w:val="14"/>
                <w:szCs w:val="14"/>
                <w:lang w:bidi="en-GB"/>
              </w:rPr>
              <w:t>fieramilano@fieramilano.it</w:t>
            </w:r>
          </w:p>
          <w:p w14:paraId="72AD23A0" w14:textId="77777777" w:rsidR="005A4C34" w:rsidRPr="00655D87" w:rsidRDefault="005A4C34" w:rsidP="00F37083">
            <w:pPr>
              <w:pStyle w:val="Paragrafobase"/>
              <w:jc w:val="both"/>
              <w:rPr>
                <w:rFonts w:ascii="HelveticaNeue" w:hAnsi="HelveticaNeue" w:cs="HelveticaNeue"/>
                <w:color w:val="auto"/>
                <w:sz w:val="12"/>
                <w:szCs w:val="12"/>
                <w:lang w:val="en-US"/>
              </w:rPr>
            </w:pPr>
            <w:r w:rsidRPr="00655D87">
              <w:rPr>
                <w:rFonts w:ascii="HelveticaNeue-Bold" w:eastAsia="HelveticaNeue-Bold" w:hAnsi="HelveticaNeue-Bold" w:cs="HelveticaNeue-Bold"/>
                <w:b/>
                <w:color w:val="auto"/>
                <w:sz w:val="14"/>
                <w:szCs w:val="14"/>
                <w:lang w:bidi="en-GB"/>
              </w:rPr>
              <w:t>fieramilano.it</w:t>
            </w:r>
          </w:p>
          <w:p w14:paraId="773CA8A2"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D1E4443"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D2DB075"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CD7448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96DE37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7BB1016"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E64F203"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1A524A6"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77BB9A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08F766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ABECCD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4C582D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28393C10"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6C1F00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9212710"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7E45C5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2EB7530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9F993E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6AAF223"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717E28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A5B6A7C"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010C50E"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E6471CA"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E6E4C1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869016A"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F68262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98CC70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8BCA3D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7E788A9"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872B5E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3B93829"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3AC3D2E"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1B4081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2A665C4"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49AF82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82DE15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32B31F4"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B284BEF"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3F5F80D"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7E39D798"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C10F05C"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00E1C2EE"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FFFDF34"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4622B751"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CDF7352"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6357E2E9"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3DA8E17B"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2DF078C"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113153DD" w14:textId="77777777" w:rsidR="005A4C34" w:rsidRPr="00655D87" w:rsidRDefault="005A4C34" w:rsidP="00F37083">
            <w:pPr>
              <w:pStyle w:val="Paragrafobase"/>
              <w:jc w:val="both"/>
              <w:rPr>
                <w:rFonts w:ascii="HelveticaNeue" w:hAnsi="HelveticaNeue" w:cs="HelveticaNeue"/>
                <w:color w:val="auto"/>
                <w:sz w:val="12"/>
                <w:szCs w:val="12"/>
                <w:lang w:val="en-US"/>
              </w:rPr>
            </w:pPr>
          </w:p>
          <w:p w14:paraId="5EE2BE1D" w14:textId="77777777" w:rsidR="005A4C34" w:rsidRPr="00655D87" w:rsidRDefault="005A4C34" w:rsidP="00F37083">
            <w:pPr>
              <w:pStyle w:val="Paragrafobase"/>
              <w:jc w:val="both"/>
              <w:rPr>
                <w:rFonts w:ascii="HelveticaNeue-Bold" w:hAnsi="HelveticaNeue-Bold" w:cs="HelveticaNeue-Bold"/>
                <w:b/>
                <w:bCs/>
                <w:color w:val="auto"/>
                <w:sz w:val="12"/>
                <w:szCs w:val="12"/>
                <w:lang w:val="en-US"/>
              </w:rPr>
            </w:pPr>
          </w:p>
        </w:tc>
        <w:tc>
          <w:tcPr>
            <w:tcW w:w="289" w:type="dxa"/>
          </w:tcPr>
          <w:p w14:paraId="3BA444AA" w14:textId="77777777" w:rsidR="005A4C34" w:rsidRPr="00655D87" w:rsidRDefault="005A4C34" w:rsidP="00F37083">
            <w:pPr>
              <w:jc w:val="both"/>
              <w:rPr>
                <w:rFonts w:ascii="Arial" w:hAnsi="Arial" w:cs="Arial"/>
                <w:b/>
                <w:bCs/>
                <w:sz w:val="20"/>
                <w:szCs w:val="20"/>
                <w:lang w:val="en-US"/>
              </w:rPr>
            </w:pPr>
          </w:p>
        </w:tc>
        <w:tc>
          <w:tcPr>
            <w:tcW w:w="7365" w:type="dxa"/>
          </w:tcPr>
          <w:p w14:paraId="7C1F8650" w14:textId="77777777" w:rsidR="005A4C34" w:rsidRPr="00BC096E" w:rsidRDefault="005A4C34" w:rsidP="00DC51A3">
            <w:pPr>
              <w:jc w:val="both"/>
              <w:rPr>
                <w:rFonts w:ascii="Arial" w:hAnsi="Arial" w:cs="Arial"/>
                <w:b/>
                <w:bCs/>
                <w:sz w:val="22"/>
                <w:szCs w:val="22"/>
                <w:lang w:val="en-US"/>
              </w:rPr>
            </w:pPr>
          </w:p>
          <w:p w14:paraId="6070B6BA" w14:textId="5B837233" w:rsidR="005A4C34" w:rsidRPr="008537D6" w:rsidRDefault="005A4C34" w:rsidP="00DC51A3">
            <w:pPr>
              <w:jc w:val="both"/>
              <w:rPr>
                <w:rFonts w:ascii="Arial" w:hAnsi="Arial" w:cs="Arial"/>
                <w:b/>
                <w:bCs/>
                <w:sz w:val="22"/>
                <w:szCs w:val="22"/>
              </w:rPr>
            </w:pPr>
            <w:r w:rsidRPr="008537D6">
              <w:rPr>
                <w:rFonts w:ascii="Arial" w:eastAsia="Arial" w:hAnsi="Arial" w:cs="Arial"/>
                <w:b/>
                <w:sz w:val="22"/>
                <w:szCs w:val="22"/>
                <w:lang w:bidi="en-GB"/>
              </w:rPr>
              <w:t>Ufficio stampa / Press office</w:t>
            </w:r>
          </w:p>
          <w:p w14:paraId="4D96BB24" w14:textId="77777777" w:rsidR="00D269AE" w:rsidRDefault="00D269AE" w:rsidP="00DC51A3">
            <w:pPr>
              <w:jc w:val="both"/>
              <w:rPr>
                <w:rFonts w:ascii="Arial" w:hAnsi="Arial" w:cs="Arial"/>
                <w:b/>
                <w:bCs/>
                <w:sz w:val="22"/>
                <w:szCs w:val="22"/>
              </w:rPr>
            </w:pPr>
          </w:p>
          <w:p w14:paraId="6E10C11C" w14:textId="38E4CFD6" w:rsidR="00DC51A3" w:rsidRDefault="00ED3D53" w:rsidP="00D269AE">
            <w:pPr>
              <w:jc w:val="both"/>
              <w:rPr>
                <w:rFonts w:ascii="Arial" w:hAnsi="Arial" w:cs="Arial"/>
                <w:b/>
                <w:bCs/>
                <w:sz w:val="22"/>
                <w:szCs w:val="22"/>
              </w:rPr>
            </w:pPr>
            <w:r>
              <w:rPr>
                <w:rFonts w:ascii="Arial" w:eastAsia="Arial" w:hAnsi="Arial" w:cs="Arial"/>
                <w:b/>
                <w:sz w:val="22"/>
                <w:szCs w:val="22"/>
                <w:lang w:bidi="en-GB"/>
              </w:rPr>
              <w:t>THE NME CONFERENCES: STUDY AND KNOWLEDGE TOOLS TO UNDERSTAND THE ONGOING TRANSITION</w:t>
            </w:r>
          </w:p>
          <w:p w14:paraId="170373FB" w14:textId="0777F617" w:rsidR="00694814" w:rsidRPr="006A0E2C" w:rsidRDefault="00694814" w:rsidP="00DC51A3">
            <w:pPr>
              <w:jc w:val="both"/>
              <w:rPr>
                <w:rFonts w:ascii="Arial" w:eastAsia="Calibri" w:hAnsi="Arial" w:cs="Arial"/>
                <w:sz w:val="22"/>
                <w:szCs w:val="22"/>
              </w:rPr>
            </w:pPr>
          </w:p>
          <w:p w14:paraId="5CFE000B" w14:textId="30DD7292" w:rsidR="00DC4DE5" w:rsidRDefault="00FF5B91" w:rsidP="00DC51A3">
            <w:pPr>
              <w:jc w:val="both"/>
              <w:rPr>
                <w:rFonts w:ascii="Arial" w:hAnsi="Arial" w:cs="Arial"/>
                <w:sz w:val="22"/>
                <w:szCs w:val="22"/>
              </w:rPr>
            </w:pPr>
            <w:r w:rsidRPr="00A66342">
              <w:rPr>
                <w:rFonts w:ascii="Arial" w:eastAsiaTheme="minorEastAsia" w:hAnsi="Arial" w:cs="Arial"/>
                <w:i/>
                <w:sz w:val="22"/>
                <w:szCs w:val="22"/>
                <w:lang w:bidi="en-GB"/>
              </w:rPr>
              <w:t xml:space="preserve">Milan, 8 May 2024 </w:t>
            </w:r>
            <w:r w:rsidRPr="00A66342">
              <w:rPr>
                <w:rFonts w:ascii="Arial" w:eastAsiaTheme="minorEastAsia" w:hAnsi="Arial" w:cs="Arial"/>
                <w:sz w:val="22"/>
                <w:szCs w:val="22"/>
                <w:lang w:bidi="en-GB"/>
              </w:rPr>
              <w:t>– The packed conference programme of the second edition of</w:t>
            </w:r>
            <w:r w:rsidR="00DC4DE5">
              <w:rPr>
                <w:rFonts w:ascii="Arial" w:eastAsia="Arial" w:hAnsi="Arial" w:cs="Arial"/>
                <w:b/>
                <w:sz w:val="22"/>
                <w:szCs w:val="22"/>
                <w:lang w:bidi="en-GB"/>
              </w:rPr>
              <w:t xml:space="preserve"> NME- Next Mobility Exhibition,</w:t>
            </w:r>
            <w:r w:rsidR="00DC4DE5" w:rsidRPr="008537D6">
              <w:rPr>
                <w:rFonts w:ascii="Arial" w:eastAsia="Arial" w:hAnsi="Arial" w:cs="Arial"/>
                <w:sz w:val="22"/>
                <w:szCs w:val="22"/>
                <w:lang w:bidi="en-GB"/>
              </w:rPr>
              <w:t xml:space="preserve"> the event dedicated to solutions, technologies, vehicles and policies for an integrated, innovative and sustainable people mobility system, set to run at Fiera Milano from today to Friday 10 May, will be a unique opportunity for operators to reflect on and discuss the current market scenarios and the changes taking place.</w:t>
            </w:r>
          </w:p>
          <w:p w14:paraId="22FD80C8" w14:textId="77777777" w:rsidR="00DC4DE5" w:rsidRDefault="00DC4DE5" w:rsidP="00DC51A3">
            <w:pPr>
              <w:jc w:val="both"/>
              <w:rPr>
                <w:rFonts w:ascii="Arial" w:hAnsi="Arial" w:cs="Arial"/>
                <w:b/>
                <w:bCs/>
                <w:sz w:val="22"/>
                <w:szCs w:val="22"/>
              </w:rPr>
            </w:pPr>
          </w:p>
          <w:p w14:paraId="1F014258" w14:textId="4562F15F" w:rsidR="00DB7508" w:rsidRPr="00DB7508" w:rsidRDefault="00B60F6C" w:rsidP="00DB7508">
            <w:pPr>
              <w:jc w:val="both"/>
              <w:rPr>
                <w:rFonts w:ascii="Arial" w:hAnsi="Arial" w:cs="Arial"/>
                <w:sz w:val="22"/>
                <w:szCs w:val="22"/>
              </w:rPr>
            </w:pPr>
            <w:r>
              <w:rPr>
                <w:rFonts w:ascii="Arial" w:eastAsia="Arial" w:hAnsi="Arial" w:cs="Arial"/>
                <w:sz w:val="22"/>
                <w:szCs w:val="22"/>
                <w:lang w:bidi="en-GB"/>
              </w:rPr>
              <w:t xml:space="preserve">Created and designed with the supervision of a </w:t>
            </w:r>
            <w:r>
              <w:rPr>
                <w:rFonts w:ascii="Arial" w:eastAsia="Arial" w:hAnsi="Arial" w:cs="Arial"/>
                <w:b/>
                <w:sz w:val="22"/>
                <w:szCs w:val="22"/>
                <w:lang w:bidi="en-GB"/>
              </w:rPr>
              <w:t xml:space="preserve">Scientific Technical Committee </w:t>
            </w:r>
            <w:r w:rsidR="003E48E8" w:rsidRPr="003E48E8">
              <w:rPr>
                <w:rFonts w:ascii="Arial" w:eastAsia="Arial" w:hAnsi="Arial" w:cs="Arial"/>
                <w:bCs/>
                <w:sz w:val="22"/>
                <w:szCs w:val="22"/>
                <w:lang w:bidi="en-GB"/>
              </w:rPr>
              <w:t xml:space="preserve">chaired by </w:t>
            </w:r>
            <w:r w:rsidR="003E48E8">
              <w:rPr>
                <w:rFonts w:ascii="Arial" w:eastAsia="Arial" w:hAnsi="Arial" w:cs="Arial"/>
                <w:b/>
                <w:sz w:val="22"/>
                <w:szCs w:val="22"/>
                <w:lang w:bidi="en-GB"/>
              </w:rPr>
              <w:t xml:space="preserve">Pierluigi Coppola </w:t>
            </w:r>
            <w:r w:rsidR="003E48E8" w:rsidRPr="003E48E8">
              <w:rPr>
                <w:rFonts w:ascii="Arial" w:eastAsia="Arial" w:hAnsi="Arial" w:cs="Arial"/>
                <w:bCs/>
                <w:sz w:val="22"/>
                <w:szCs w:val="22"/>
                <w:lang w:bidi="en-GB"/>
              </w:rPr>
              <w:t xml:space="preserve">(Full Professor of </w:t>
            </w:r>
            <w:r w:rsidR="003E48E8" w:rsidRPr="003E48E8">
              <w:rPr>
                <w:rFonts w:ascii="Arial" w:eastAsia="Arial" w:hAnsi="Arial" w:cs="Arial"/>
                <w:bCs/>
                <w:sz w:val="22"/>
                <w:szCs w:val="22"/>
                <w:lang w:bidi="en-GB"/>
              </w:rPr>
              <w:t>Transport Planning</w:t>
            </w:r>
            <w:r w:rsidR="003E48E8" w:rsidRPr="003E48E8">
              <w:rPr>
                <w:rFonts w:ascii="Arial" w:eastAsia="Arial" w:hAnsi="Arial" w:cs="Arial"/>
                <w:bCs/>
                <w:sz w:val="22"/>
                <w:szCs w:val="22"/>
                <w:lang w:bidi="en-GB"/>
              </w:rPr>
              <w:t xml:space="preserve"> at </w:t>
            </w:r>
            <w:proofErr w:type="spellStart"/>
            <w:r w:rsidR="003E48E8" w:rsidRPr="003E48E8">
              <w:rPr>
                <w:rFonts w:ascii="Arial" w:eastAsia="Arial" w:hAnsi="Arial" w:cs="Arial"/>
                <w:bCs/>
                <w:sz w:val="22"/>
                <w:szCs w:val="22"/>
                <w:lang w:bidi="en-GB"/>
              </w:rPr>
              <w:t>Politecnico</w:t>
            </w:r>
            <w:proofErr w:type="spellEnd"/>
            <w:r w:rsidR="003E48E8" w:rsidRPr="003E48E8">
              <w:rPr>
                <w:rFonts w:ascii="Arial" w:eastAsia="Arial" w:hAnsi="Arial" w:cs="Arial"/>
                <w:bCs/>
                <w:sz w:val="22"/>
                <w:szCs w:val="22"/>
                <w:lang w:bidi="en-GB"/>
              </w:rPr>
              <w:t xml:space="preserve"> di Milano)</w:t>
            </w:r>
            <w:r w:rsidR="003E48E8">
              <w:rPr>
                <w:rFonts w:ascii="Arial" w:eastAsia="Arial" w:hAnsi="Arial" w:cs="Arial"/>
                <w:b/>
                <w:sz w:val="22"/>
                <w:szCs w:val="22"/>
                <w:lang w:bidi="en-GB"/>
              </w:rPr>
              <w:t xml:space="preserve"> </w:t>
            </w:r>
            <w:r>
              <w:rPr>
                <w:rFonts w:ascii="Arial" w:eastAsia="Arial" w:hAnsi="Arial" w:cs="Arial"/>
                <w:sz w:val="22"/>
                <w:szCs w:val="22"/>
                <w:lang w:bidi="en-GB"/>
              </w:rPr>
              <w:t xml:space="preserve">which includes authoritative personalities from the academic world, the Ministry of Transport and the major associations and entities working in the sustainable mobility sector, the schedule of events at NME is based on two lines of reference: </w:t>
            </w:r>
            <w:r>
              <w:rPr>
                <w:rFonts w:ascii="Arial" w:eastAsia="Arial" w:hAnsi="Arial" w:cs="Arial"/>
                <w:i/>
                <w:sz w:val="22"/>
                <w:szCs w:val="22"/>
                <w:lang w:bidi="en-GB"/>
              </w:rPr>
              <w:t xml:space="preserve">Sustainable and innovative urban mobility </w:t>
            </w:r>
            <w:r>
              <w:rPr>
                <w:rFonts w:ascii="Arial" w:eastAsia="Arial" w:hAnsi="Arial" w:cs="Arial"/>
                <w:sz w:val="22"/>
                <w:szCs w:val="22"/>
                <w:lang w:bidi="en-GB"/>
              </w:rPr>
              <w:t>and</w:t>
            </w:r>
            <w:r>
              <w:rPr>
                <w:rFonts w:ascii="Arial" w:eastAsia="Arial" w:hAnsi="Arial" w:cs="Arial"/>
                <w:i/>
                <w:sz w:val="22"/>
                <w:szCs w:val="22"/>
                <w:lang w:bidi="en-GB"/>
              </w:rPr>
              <w:t xml:space="preserve"> Public transport, energy transition and digitalisation. </w:t>
            </w:r>
            <w:r>
              <w:rPr>
                <w:rFonts w:ascii="Arial" w:eastAsia="Arial" w:hAnsi="Arial" w:cs="Arial"/>
                <w:sz w:val="22"/>
                <w:szCs w:val="22"/>
                <w:lang w:bidi="en-GB"/>
              </w:rPr>
              <w:t xml:space="preserve">Over three days, the programme of events will focus on the major challenges of the sector: </w:t>
            </w:r>
            <w:r>
              <w:rPr>
                <w:rFonts w:ascii="Arial" w:eastAsia="Arial" w:hAnsi="Arial" w:cs="Arial"/>
                <w:b/>
                <w:sz w:val="22"/>
                <w:szCs w:val="22"/>
                <w:lang w:bidi="en-GB"/>
              </w:rPr>
              <w:t xml:space="preserve">energy transition, digitalisation </w:t>
            </w:r>
            <w:r>
              <w:rPr>
                <w:rFonts w:ascii="Arial" w:eastAsia="Arial" w:hAnsi="Arial" w:cs="Arial"/>
                <w:sz w:val="22"/>
                <w:szCs w:val="22"/>
                <w:lang w:bidi="en-GB"/>
              </w:rPr>
              <w:t>and</w:t>
            </w:r>
            <w:r>
              <w:rPr>
                <w:rFonts w:ascii="Arial" w:eastAsia="Arial" w:hAnsi="Arial" w:cs="Arial"/>
                <w:b/>
                <w:sz w:val="22"/>
                <w:szCs w:val="22"/>
                <w:lang w:bidi="en-GB"/>
              </w:rPr>
              <w:t xml:space="preserve"> innovation</w:t>
            </w:r>
            <w:r>
              <w:rPr>
                <w:rFonts w:ascii="Arial" w:eastAsia="Arial" w:hAnsi="Arial" w:cs="Arial"/>
                <w:sz w:val="22"/>
                <w:szCs w:val="22"/>
                <w:lang w:bidi="en-GB"/>
              </w:rPr>
              <w:t>.</w:t>
            </w:r>
          </w:p>
          <w:p w14:paraId="0E5AEDA2" w14:textId="77777777" w:rsidR="00DB7508" w:rsidRDefault="00DB7508" w:rsidP="00DB7508">
            <w:pPr>
              <w:jc w:val="both"/>
              <w:rPr>
                <w:rFonts w:ascii="Arial" w:hAnsi="Arial" w:cs="Arial"/>
                <w:sz w:val="22"/>
                <w:szCs w:val="22"/>
              </w:rPr>
            </w:pPr>
          </w:p>
          <w:p w14:paraId="3D50C75C" w14:textId="52981761" w:rsidR="00BD7D64" w:rsidRPr="00BD7D64" w:rsidRDefault="00BD7D64" w:rsidP="00DB7508">
            <w:pPr>
              <w:jc w:val="both"/>
              <w:rPr>
                <w:rFonts w:ascii="Arial" w:hAnsi="Arial" w:cs="Arial"/>
                <w:b/>
                <w:bCs/>
                <w:sz w:val="22"/>
                <w:szCs w:val="22"/>
              </w:rPr>
            </w:pPr>
            <w:r w:rsidRPr="00BD7D64">
              <w:rPr>
                <w:rFonts w:ascii="Arial" w:eastAsia="Arial" w:hAnsi="Arial" w:cs="Arial"/>
                <w:b/>
                <w:sz w:val="22"/>
                <w:szCs w:val="22"/>
                <w:lang w:bidi="en-GB"/>
              </w:rPr>
              <w:t>FIRST DAY: FOCUS ON THE PROSPECTS OF LPT</w:t>
            </w:r>
          </w:p>
          <w:p w14:paraId="515B1427" w14:textId="0380E571" w:rsidR="00DB7508" w:rsidRDefault="00DB7508" w:rsidP="00DB7508">
            <w:pPr>
              <w:jc w:val="both"/>
              <w:rPr>
                <w:rFonts w:ascii="Arial" w:hAnsi="Arial" w:cs="Arial"/>
                <w:sz w:val="22"/>
                <w:szCs w:val="22"/>
              </w:rPr>
            </w:pPr>
            <w:r w:rsidRPr="00DB7508">
              <w:rPr>
                <w:rFonts w:ascii="Arial" w:eastAsia="Arial" w:hAnsi="Arial" w:cs="Arial"/>
                <w:sz w:val="22"/>
                <w:szCs w:val="22"/>
                <w:lang w:bidi="en-GB"/>
              </w:rPr>
              <w:t>Kicking off the packed calendar of events on 8 May</w:t>
            </w:r>
            <w:r w:rsidRPr="00DB7508">
              <w:rPr>
                <w:rFonts w:ascii="Arial" w:eastAsia="Arial" w:hAnsi="Arial" w:cs="Arial"/>
                <w:b/>
                <w:sz w:val="22"/>
                <w:szCs w:val="22"/>
                <w:lang w:bidi="en-GB"/>
              </w:rPr>
              <w:t xml:space="preserve"> </w:t>
            </w:r>
            <w:r w:rsidRPr="00DB7508">
              <w:rPr>
                <w:rFonts w:ascii="Arial" w:eastAsia="Arial" w:hAnsi="Arial" w:cs="Arial"/>
                <w:sz w:val="22"/>
                <w:szCs w:val="22"/>
                <w:lang w:bidi="en-GB"/>
              </w:rPr>
              <w:t xml:space="preserve">will be the </w:t>
            </w:r>
            <w:r w:rsidRPr="00DB7508">
              <w:rPr>
                <w:rFonts w:ascii="Arial" w:eastAsia="Arial" w:hAnsi="Arial" w:cs="Arial"/>
                <w:b/>
                <w:sz w:val="22"/>
                <w:szCs w:val="22"/>
                <w:lang w:bidi="en-GB"/>
              </w:rPr>
              <w:t>joint inaugural event</w:t>
            </w:r>
            <w:r w:rsidRPr="00DB7508">
              <w:rPr>
                <w:rFonts w:ascii="Arial" w:eastAsia="Arial" w:hAnsi="Arial" w:cs="Arial"/>
                <w:sz w:val="22"/>
                <w:szCs w:val="22"/>
                <w:lang w:bidi="en-GB"/>
              </w:rPr>
              <w:t xml:space="preserve"> by Next Mobility Exhibition and Transpotec Logitec, which, thanks to the contribution of the main players in these two sectors, will offer a major opportunity to reflect on the present and future of goods and passenger transport, two parallel worlds that share many common challenges.</w:t>
            </w:r>
          </w:p>
          <w:p w14:paraId="26A55AD7" w14:textId="18F37700" w:rsidR="00C237A9" w:rsidRPr="00F23753" w:rsidRDefault="00C237A9" w:rsidP="00C237A9">
            <w:pPr>
              <w:jc w:val="both"/>
              <w:rPr>
                <w:rFonts w:ascii="Arial" w:hAnsi="Arial" w:cs="Arial"/>
                <w:sz w:val="22"/>
                <w:szCs w:val="22"/>
              </w:rPr>
            </w:pPr>
            <w:r w:rsidRPr="00F23753">
              <w:rPr>
                <w:rFonts w:ascii="Arial" w:eastAsia="Arial" w:hAnsi="Arial" w:cs="Arial"/>
                <w:sz w:val="22"/>
                <w:szCs w:val="22"/>
                <w:lang w:bidi="en-GB"/>
              </w:rPr>
              <w:t xml:space="preserve">Two dedicated round tables will discuss in depth the specific topics of each of the two industries. The first topic will be </w:t>
            </w:r>
            <w:r w:rsidRPr="00F23753">
              <w:rPr>
                <w:rFonts w:ascii="Arial" w:eastAsia="Arial" w:hAnsi="Arial" w:cs="Arial"/>
                <w:b/>
                <w:i/>
                <w:sz w:val="22"/>
                <w:szCs w:val="22"/>
                <w:lang w:bidi="en-GB"/>
              </w:rPr>
              <w:t>Public transport</w:t>
            </w:r>
            <w:r w:rsidRPr="00F23753">
              <w:rPr>
                <w:rFonts w:ascii="Arial" w:eastAsia="Arial" w:hAnsi="Arial" w:cs="Arial"/>
                <w:sz w:val="22"/>
                <w:szCs w:val="22"/>
                <w:lang w:bidi="en-GB"/>
              </w:rPr>
              <w:t>:</w:t>
            </w:r>
            <w:r w:rsidRPr="00F23753">
              <w:rPr>
                <w:rFonts w:ascii="Arial" w:eastAsia="Arial" w:hAnsi="Arial" w:cs="Arial"/>
                <w:b/>
                <w:i/>
                <w:sz w:val="22"/>
                <w:szCs w:val="22"/>
                <w:lang w:bidi="en-GB"/>
              </w:rPr>
              <w:t xml:space="preserve"> </w:t>
            </w:r>
            <w:r w:rsidRPr="00F23753">
              <w:rPr>
                <w:rFonts w:ascii="Arial" w:eastAsia="Arial" w:hAnsi="Arial" w:cs="Arial"/>
                <w:b/>
                <w:sz w:val="22"/>
                <w:szCs w:val="22"/>
                <w:lang w:bidi="en-GB"/>
              </w:rPr>
              <w:t xml:space="preserve">a </w:t>
            </w:r>
            <w:r w:rsidRPr="00F23753">
              <w:rPr>
                <w:rFonts w:ascii="Arial" w:eastAsia="Arial" w:hAnsi="Arial" w:cs="Arial"/>
                <w:b/>
                <w:i/>
                <w:sz w:val="22"/>
                <w:szCs w:val="22"/>
                <w:lang w:bidi="en-GB"/>
              </w:rPr>
              <w:t>driver and a challenge for growth</w:t>
            </w:r>
            <w:r w:rsidRPr="00F23753">
              <w:rPr>
                <w:rFonts w:ascii="Arial" w:eastAsia="Arial" w:hAnsi="Arial" w:cs="Arial"/>
                <w:sz w:val="22"/>
                <w:szCs w:val="22"/>
                <w:lang w:bidi="en-GB"/>
              </w:rPr>
              <w:t>, which, thanks to the participation of the three main Italian public transport associations –</w:t>
            </w:r>
            <w:r w:rsidRPr="00F23753">
              <w:rPr>
                <w:rFonts w:ascii="Arial" w:eastAsia="Arial" w:hAnsi="Arial" w:cs="Arial"/>
                <w:b/>
                <w:sz w:val="22"/>
                <w:szCs w:val="22"/>
                <w:lang w:bidi="en-GB"/>
              </w:rPr>
              <w:t xml:space="preserve"> Agens, Anav</w:t>
            </w:r>
            <w:r w:rsidRPr="00F23753">
              <w:rPr>
                <w:rFonts w:ascii="Arial" w:eastAsia="Arial" w:hAnsi="Arial" w:cs="Arial"/>
                <w:sz w:val="22"/>
                <w:szCs w:val="22"/>
                <w:lang w:bidi="en-GB"/>
              </w:rPr>
              <w:t xml:space="preserve"> and </w:t>
            </w:r>
            <w:r w:rsidRPr="00F23753">
              <w:rPr>
                <w:rFonts w:ascii="Arial" w:eastAsia="Arial" w:hAnsi="Arial" w:cs="Arial"/>
                <w:b/>
                <w:sz w:val="22"/>
                <w:szCs w:val="22"/>
                <w:lang w:bidi="en-GB"/>
              </w:rPr>
              <w:t>Asstra</w:t>
            </w:r>
            <w:r w:rsidRPr="00F23753">
              <w:rPr>
                <w:rFonts w:ascii="Arial" w:eastAsia="Arial" w:hAnsi="Arial" w:cs="Arial"/>
                <w:sz w:val="22"/>
                <w:szCs w:val="22"/>
                <w:lang w:bidi="en-GB"/>
              </w:rPr>
              <w:t xml:space="preserve"> – will discuss the prospects of a sector that transports 5.5 billion passengers every year and generates more than 12 billion euros; a sector which is now being called upon to change, to come to terms with the challenging targets imposed by European regulations and the NRRP, and the concrete difficulties linked to rising costs and a shortage of drivers. The second round table, </w:t>
            </w:r>
            <w:r w:rsidRPr="00F23753">
              <w:rPr>
                <w:rFonts w:ascii="Arial" w:eastAsia="Arial" w:hAnsi="Arial" w:cs="Arial"/>
                <w:b/>
                <w:i/>
                <w:sz w:val="22"/>
                <w:szCs w:val="22"/>
                <w:lang w:bidi="en-GB"/>
              </w:rPr>
              <w:t>Road haulage from past to future</w:t>
            </w:r>
            <w:r w:rsidRPr="00F23753">
              <w:rPr>
                <w:rFonts w:ascii="Arial" w:eastAsia="Arial" w:hAnsi="Arial" w:cs="Arial"/>
                <w:sz w:val="22"/>
                <w:szCs w:val="22"/>
                <w:lang w:bidi="en-GB"/>
              </w:rPr>
              <w:t xml:space="preserve">, thanks to the intervention of the </w:t>
            </w:r>
            <w:r w:rsidRPr="00F23753">
              <w:rPr>
                <w:rFonts w:ascii="Arial" w:eastAsia="Arial" w:hAnsi="Arial" w:cs="Arial"/>
                <w:b/>
                <w:sz w:val="22"/>
                <w:szCs w:val="22"/>
                <w:lang w:bidi="en-GB"/>
              </w:rPr>
              <w:t>Central Committee of the National Register of Road Hauliers</w:t>
            </w:r>
            <w:r w:rsidRPr="00F23753">
              <w:rPr>
                <w:rFonts w:ascii="Arial" w:eastAsia="Arial" w:hAnsi="Arial" w:cs="Arial"/>
                <w:sz w:val="22"/>
                <w:szCs w:val="22"/>
                <w:lang w:bidi="en-GB"/>
              </w:rPr>
              <w:t xml:space="preserve">, </w:t>
            </w:r>
            <w:r w:rsidRPr="00F23753">
              <w:rPr>
                <w:rFonts w:ascii="Arial" w:eastAsia="Arial" w:hAnsi="Arial" w:cs="Arial"/>
                <w:b/>
                <w:sz w:val="22"/>
                <w:szCs w:val="22"/>
                <w:lang w:bidi="en-GB"/>
              </w:rPr>
              <w:t>Unatras</w:t>
            </w:r>
            <w:r w:rsidRPr="00F23753">
              <w:rPr>
                <w:rFonts w:ascii="Arial" w:eastAsia="Arial" w:hAnsi="Arial" w:cs="Arial"/>
                <w:sz w:val="22"/>
                <w:szCs w:val="22"/>
                <w:lang w:bidi="en-GB"/>
              </w:rPr>
              <w:t xml:space="preserve"> and </w:t>
            </w:r>
            <w:r w:rsidRPr="00F23753">
              <w:rPr>
                <w:rFonts w:ascii="Arial" w:eastAsia="Arial" w:hAnsi="Arial" w:cs="Arial"/>
                <w:b/>
                <w:sz w:val="22"/>
                <w:szCs w:val="22"/>
                <w:lang w:bidi="en-GB"/>
              </w:rPr>
              <w:t>Anita</w:t>
            </w:r>
            <w:r w:rsidRPr="00F23753">
              <w:rPr>
                <w:rFonts w:ascii="Arial" w:eastAsia="Arial" w:hAnsi="Arial" w:cs="Arial"/>
                <w:sz w:val="22"/>
                <w:szCs w:val="22"/>
                <w:lang w:bidi="en-GB"/>
              </w:rPr>
              <w:t>, will instead analyse the latest road haulage figures and the main critical issues that companies are facing and must overcome in order to grow the sector in Italy. Finally, for the closing remarks it will be over to the institutions, whose support is strategic for the growth of the two sectors.</w:t>
            </w:r>
          </w:p>
          <w:p w14:paraId="1AC055DC" w14:textId="77777777" w:rsidR="00331DDB" w:rsidRDefault="00331DDB" w:rsidP="006D3B3C">
            <w:pPr>
              <w:jc w:val="both"/>
              <w:rPr>
                <w:rFonts w:ascii="Arial" w:hAnsi="Arial" w:cs="Arial"/>
                <w:sz w:val="22"/>
                <w:szCs w:val="22"/>
              </w:rPr>
            </w:pPr>
          </w:p>
          <w:p w14:paraId="53A9D6D0" w14:textId="16EDD82C" w:rsidR="00880CD8" w:rsidRDefault="008075D5" w:rsidP="009B16E8">
            <w:pPr>
              <w:jc w:val="both"/>
              <w:rPr>
                <w:rFonts w:ascii="Arial" w:hAnsi="Arial" w:cs="Arial"/>
                <w:sz w:val="22"/>
                <w:szCs w:val="22"/>
              </w:rPr>
            </w:pPr>
            <w:r>
              <w:rPr>
                <w:rFonts w:ascii="Arial" w:eastAsia="Arial" w:hAnsi="Arial" w:cs="Arial"/>
                <w:sz w:val="22"/>
                <w:szCs w:val="22"/>
                <w:lang w:bidi="en-GB"/>
              </w:rPr>
              <w:t xml:space="preserve">The first day of the event will also be an opportunity to present an unprecedented </w:t>
            </w:r>
            <w:r>
              <w:rPr>
                <w:rFonts w:ascii="Arial" w:eastAsia="Arial" w:hAnsi="Arial" w:cs="Arial"/>
                <w:b/>
                <w:sz w:val="22"/>
                <w:szCs w:val="22"/>
                <w:lang w:bidi="en-GB"/>
              </w:rPr>
              <w:t>Study on Local Public Transport</w:t>
            </w:r>
            <w:r>
              <w:rPr>
                <w:rFonts w:ascii="Arial" w:eastAsia="Arial" w:hAnsi="Arial" w:cs="Arial"/>
                <w:sz w:val="22"/>
                <w:szCs w:val="22"/>
                <w:lang w:bidi="en-GB"/>
              </w:rPr>
              <w:t xml:space="preserve">, carried out by the </w:t>
            </w:r>
            <w:r>
              <w:rPr>
                <w:rFonts w:ascii="Arial" w:eastAsia="Arial" w:hAnsi="Arial" w:cs="Arial"/>
                <w:b/>
                <w:sz w:val="22"/>
                <w:szCs w:val="22"/>
                <w:lang w:bidi="en-GB"/>
              </w:rPr>
              <w:t>Politecnico di Milano</w:t>
            </w:r>
            <w:r>
              <w:rPr>
                <w:rFonts w:ascii="Arial" w:eastAsia="Arial" w:hAnsi="Arial" w:cs="Arial"/>
                <w:sz w:val="22"/>
                <w:szCs w:val="22"/>
                <w:lang w:bidi="en-GB"/>
              </w:rPr>
              <w:t>, which aims to analyse the economic-social benefits of</w:t>
            </w:r>
            <w:r>
              <w:rPr>
                <w:rFonts w:ascii="Arial" w:eastAsia="Arial" w:hAnsi="Arial" w:cs="Arial"/>
                <w:b/>
                <w:sz w:val="22"/>
                <w:szCs w:val="22"/>
                <w:lang w:bidi="en-GB"/>
              </w:rPr>
              <w:t xml:space="preserve"> integrated, sustainable and widespread local public transport</w:t>
            </w:r>
            <w:r>
              <w:rPr>
                <w:rFonts w:ascii="Arial" w:eastAsia="Arial" w:hAnsi="Arial" w:cs="Arial"/>
                <w:sz w:val="22"/>
                <w:szCs w:val="22"/>
                <w:lang w:bidi="en-GB"/>
              </w:rPr>
              <w:t xml:space="preserve">. Today </w:t>
            </w:r>
            <w:r>
              <w:rPr>
                <w:rFonts w:ascii="Arial" w:eastAsia="Arial" w:hAnsi="Arial" w:cs="Arial"/>
                <w:b/>
                <w:sz w:val="22"/>
                <w:szCs w:val="22"/>
                <w:lang w:bidi="en-GB"/>
              </w:rPr>
              <w:t>85% of Italians still prefer private transport to public transport</w:t>
            </w:r>
            <w:r>
              <w:rPr>
                <w:rFonts w:ascii="Arial" w:eastAsia="Arial" w:hAnsi="Arial" w:cs="Arial"/>
                <w:sz w:val="22"/>
                <w:szCs w:val="22"/>
                <w:lang w:bidi="en-GB"/>
              </w:rPr>
              <w:t xml:space="preserve">, a choice which has a negative impact on city congestion and on the social cost of road accidents - which in Italy is around 18 billion euros per year, that is, 0.9% of GDP. Not to mention the social costs for pollution which amount to 1,400 euros for each citizen (5% of GDP). </w:t>
            </w:r>
            <w:proofErr w:type="gramStart"/>
            <w:r>
              <w:rPr>
                <w:rFonts w:ascii="Arial" w:eastAsia="Arial" w:hAnsi="Arial" w:cs="Arial"/>
                <w:sz w:val="22"/>
                <w:szCs w:val="22"/>
                <w:lang w:bidi="en-GB"/>
              </w:rPr>
              <w:t>In light of</w:t>
            </w:r>
            <w:proofErr w:type="gramEnd"/>
            <w:r>
              <w:rPr>
                <w:rFonts w:ascii="Arial" w:eastAsia="Arial" w:hAnsi="Arial" w:cs="Arial"/>
                <w:sz w:val="22"/>
                <w:szCs w:val="22"/>
                <w:lang w:bidi="en-GB"/>
              </w:rPr>
              <w:t xml:space="preserve"> the results, </w:t>
            </w:r>
            <w:r w:rsidRPr="00385A8A">
              <w:rPr>
                <w:rFonts w:ascii="Arial" w:eastAsia="Arial" w:hAnsi="Arial" w:cs="Arial"/>
                <w:b/>
                <w:bCs/>
                <w:sz w:val="22"/>
                <w:szCs w:val="22"/>
                <w:lang w:bidi="en-GB"/>
              </w:rPr>
              <w:t>AGENS, ANAV</w:t>
            </w:r>
            <w:r>
              <w:rPr>
                <w:rFonts w:ascii="Arial" w:eastAsia="Arial" w:hAnsi="Arial" w:cs="Arial"/>
                <w:sz w:val="22"/>
                <w:szCs w:val="22"/>
                <w:lang w:bidi="en-GB"/>
              </w:rPr>
              <w:t xml:space="preserve"> and </w:t>
            </w:r>
            <w:r w:rsidRPr="00385A8A">
              <w:rPr>
                <w:rFonts w:ascii="Arial" w:eastAsia="Arial" w:hAnsi="Arial" w:cs="Arial"/>
                <w:b/>
                <w:bCs/>
                <w:sz w:val="22"/>
                <w:szCs w:val="22"/>
                <w:lang w:bidi="en-GB"/>
              </w:rPr>
              <w:t>ASSTRA</w:t>
            </w:r>
            <w:r>
              <w:rPr>
                <w:rFonts w:ascii="Arial" w:eastAsia="Arial" w:hAnsi="Arial" w:cs="Arial"/>
                <w:sz w:val="22"/>
                <w:szCs w:val="22"/>
                <w:lang w:bidi="en-GB"/>
              </w:rPr>
              <w:t xml:space="preserve"> - the three sector associations and promoters of NME - will discuss how to reverse this trend, optimise public funding and increase, as planned, the modal share by 10% by 2030. Indeed, while the investments made in fleet renewal have been considerable (for the first time in Italy,</w:t>
            </w:r>
            <w:r>
              <w:rPr>
                <w:rFonts w:ascii="Arial" w:eastAsia="Arial" w:hAnsi="Arial" w:cs="Arial"/>
                <w:b/>
                <w:sz w:val="22"/>
                <w:szCs w:val="22"/>
                <w:lang w:bidi="en-GB"/>
              </w:rPr>
              <w:t xml:space="preserve"> the average age of bus fleets is below 10 years</w:t>
            </w:r>
            <w:r>
              <w:rPr>
                <w:rFonts w:ascii="Arial" w:eastAsia="Arial" w:hAnsi="Arial" w:cs="Arial"/>
                <w:sz w:val="22"/>
                <w:szCs w:val="22"/>
                <w:lang w:bidi="en-GB"/>
              </w:rPr>
              <w:t xml:space="preserve">), the level of investment made in the service itself is still insufficient. Inflationary pressures, the high cost of energy, the structural decline in demand (down 15% in 2019), the rising cost of operating zero-emission vehicles and the shortage of drivers are all hampering the industry's development and impacting the financial stability of companies in the sector. </w:t>
            </w:r>
          </w:p>
          <w:p w14:paraId="56351B87" w14:textId="77777777" w:rsidR="00331DDB" w:rsidRDefault="00331DDB" w:rsidP="009B16E8">
            <w:pPr>
              <w:jc w:val="both"/>
              <w:rPr>
                <w:rFonts w:ascii="Arial" w:hAnsi="Arial" w:cs="Arial"/>
                <w:sz w:val="22"/>
                <w:szCs w:val="22"/>
              </w:rPr>
            </w:pPr>
          </w:p>
          <w:p w14:paraId="5307CECE" w14:textId="4CB9EFDC" w:rsidR="00331DDB" w:rsidRPr="00B3667E" w:rsidRDefault="00331DDB" w:rsidP="009B16E8">
            <w:pPr>
              <w:jc w:val="both"/>
              <w:rPr>
                <w:rFonts w:ascii="Arial" w:hAnsi="Arial" w:cs="Arial"/>
                <w:b/>
                <w:bCs/>
                <w:sz w:val="22"/>
                <w:szCs w:val="22"/>
              </w:rPr>
            </w:pPr>
            <w:r w:rsidRPr="00B3667E">
              <w:rPr>
                <w:rFonts w:ascii="Arial" w:eastAsia="Arial" w:hAnsi="Arial" w:cs="Arial"/>
                <w:b/>
                <w:sz w:val="22"/>
                <w:szCs w:val="22"/>
                <w:lang w:bidi="en-GB"/>
              </w:rPr>
              <w:t>SECOND DAY: THE POINT OF VIEW OF THE ASSOCIATIONS</w:t>
            </w:r>
          </w:p>
          <w:p w14:paraId="3D843BAB" w14:textId="0F651C4F" w:rsidR="00331DDB" w:rsidRDefault="00B3667E" w:rsidP="009B16E8">
            <w:pPr>
              <w:jc w:val="both"/>
              <w:rPr>
                <w:rFonts w:ascii="Arial" w:hAnsi="Arial" w:cs="Arial"/>
                <w:sz w:val="22"/>
                <w:szCs w:val="22"/>
              </w:rPr>
            </w:pPr>
            <w:r>
              <w:rPr>
                <w:rFonts w:ascii="Arial" w:eastAsia="Arial" w:hAnsi="Arial" w:cs="Arial"/>
                <w:sz w:val="22"/>
                <w:szCs w:val="22"/>
                <w:lang w:bidi="en-GB"/>
              </w:rPr>
              <w:t>The second day of the event will be characterised by the main events of all the most important associations for the sector.</w:t>
            </w:r>
          </w:p>
          <w:p w14:paraId="4CF55C01" w14:textId="77777777" w:rsidR="00430393" w:rsidRDefault="00430393" w:rsidP="009B16E8">
            <w:pPr>
              <w:jc w:val="both"/>
              <w:rPr>
                <w:rFonts w:ascii="Arial" w:hAnsi="Arial" w:cs="Arial"/>
                <w:b/>
                <w:bCs/>
                <w:sz w:val="22"/>
                <w:szCs w:val="22"/>
              </w:rPr>
            </w:pPr>
          </w:p>
          <w:p w14:paraId="3A65AD0B" w14:textId="2DF12242" w:rsidR="00B3667E" w:rsidRDefault="008227FA" w:rsidP="009B16E8">
            <w:pPr>
              <w:jc w:val="both"/>
              <w:rPr>
                <w:rFonts w:ascii="Arial" w:hAnsi="Arial" w:cs="Arial"/>
                <w:sz w:val="22"/>
                <w:szCs w:val="22"/>
              </w:rPr>
            </w:pPr>
            <w:r w:rsidRPr="005565FF">
              <w:rPr>
                <w:rFonts w:ascii="Arial" w:eastAsia="Arial" w:hAnsi="Arial" w:cs="Arial"/>
                <w:b/>
                <w:sz w:val="22"/>
                <w:szCs w:val="22"/>
                <w:lang w:bidi="en-GB"/>
              </w:rPr>
              <w:t xml:space="preserve">AGENS </w:t>
            </w:r>
            <w:r w:rsidRPr="005565FF">
              <w:rPr>
                <w:rFonts w:ascii="Arial" w:eastAsia="Arial" w:hAnsi="Arial" w:cs="Arial"/>
                <w:sz w:val="22"/>
                <w:szCs w:val="22"/>
                <w:lang w:bidi="en-GB"/>
              </w:rPr>
              <w:t xml:space="preserve">will propose the conference </w:t>
            </w:r>
            <w:r w:rsidRPr="005565FF">
              <w:rPr>
                <w:rFonts w:ascii="Arial" w:eastAsia="Arial" w:hAnsi="Arial" w:cs="Arial"/>
                <w:b/>
                <w:i/>
                <w:sz w:val="22"/>
                <w:szCs w:val="22"/>
                <w:lang w:bidi="en-GB"/>
              </w:rPr>
              <w:t>The innovations of the near future for sustainable Public Transport</w:t>
            </w:r>
            <w:r w:rsidRPr="005565FF">
              <w:rPr>
                <w:rFonts w:ascii="Arial" w:eastAsia="Arial" w:hAnsi="Arial" w:cs="Arial"/>
                <w:sz w:val="22"/>
                <w:szCs w:val="22"/>
                <w:lang w:bidi="en-GB"/>
              </w:rPr>
              <w:t>, which will see the participation of representatives of the Politecnico di Torino, the University of Florence and Politecnico di Milano. The energy transition towards a zero-emission system is driving the “seventh revolution” in transport. This change operates along three lines: abandoning fossil fuels, developing autonomous and connected vehicles and researching new mobility options. Electrification, autonomous driving and new applications for collective transport managed by intelligent automation are just some examples of an ongoing change that will make public transport ever greener.</w:t>
            </w:r>
          </w:p>
          <w:p w14:paraId="6A530345" w14:textId="77777777" w:rsidR="00B952FF" w:rsidRDefault="00B952FF" w:rsidP="009B16E8">
            <w:pPr>
              <w:jc w:val="both"/>
              <w:rPr>
                <w:rFonts w:ascii="Arial" w:hAnsi="Arial" w:cs="Arial"/>
                <w:sz w:val="22"/>
                <w:szCs w:val="22"/>
              </w:rPr>
            </w:pPr>
          </w:p>
          <w:p w14:paraId="0FAE7D2A" w14:textId="3F430E42" w:rsidR="00BC096E" w:rsidRDefault="00EE46E0" w:rsidP="00AA7EC0">
            <w:pPr>
              <w:jc w:val="both"/>
              <w:rPr>
                <w:rFonts w:ascii="Arial" w:hAnsi="Arial" w:cs="Arial"/>
                <w:sz w:val="22"/>
                <w:szCs w:val="22"/>
              </w:rPr>
            </w:pPr>
            <w:r>
              <w:rPr>
                <w:rFonts w:ascii="Arial" w:eastAsia="Arial" w:hAnsi="Arial" w:cs="Arial"/>
                <w:b/>
                <w:sz w:val="22"/>
                <w:szCs w:val="22"/>
                <w:lang w:bidi="en-GB"/>
              </w:rPr>
              <w:t>ANAV</w:t>
            </w:r>
            <w:r>
              <w:rPr>
                <w:rFonts w:ascii="Arial" w:eastAsia="Arial" w:hAnsi="Arial" w:cs="Arial"/>
                <w:sz w:val="22"/>
                <w:szCs w:val="22"/>
                <w:lang w:bidi="en-GB"/>
              </w:rPr>
              <w:t xml:space="preserve"> has also promoted a new study </w:t>
            </w:r>
            <w:r>
              <w:rPr>
                <w:rFonts w:ascii="Arial" w:eastAsia="Arial" w:hAnsi="Arial" w:cs="Arial"/>
                <w:b/>
                <w:i/>
                <w:sz w:val="22"/>
                <w:szCs w:val="22"/>
                <w:lang w:bidi="en-GB"/>
              </w:rPr>
              <w:t xml:space="preserve">For a national strategy for bus transport and tourism </w:t>
            </w:r>
            <w:r>
              <w:rPr>
                <w:rFonts w:ascii="Arial" w:eastAsia="Arial" w:hAnsi="Arial" w:cs="Arial"/>
                <w:sz w:val="22"/>
                <w:szCs w:val="22"/>
                <w:lang w:bidi="en-GB"/>
              </w:rPr>
              <w:t>by Professor Beria of Politecnico di Milano - Department of Architecture and Urban Studies, which will be presented at NME on 9 May. The study intends to analyse the market of state-controlled bus lines and - by examining the demand for services and the travel behaviour of tourists - the relative role within the tourism supply chain. The relationships and possible links with local public transport and the open bus and cruise segments will be analysed in order to establish the role and impact of car transport on tourism and to identify potential strategic lines of development.</w:t>
            </w:r>
          </w:p>
          <w:p w14:paraId="2AC6E98B" w14:textId="77777777" w:rsidR="00EB52B5" w:rsidRDefault="00EB52B5" w:rsidP="00AA7EC0">
            <w:pPr>
              <w:jc w:val="both"/>
              <w:rPr>
                <w:rFonts w:ascii="Arial" w:hAnsi="Arial" w:cs="Arial"/>
                <w:sz w:val="22"/>
                <w:szCs w:val="22"/>
              </w:rPr>
            </w:pPr>
          </w:p>
          <w:p w14:paraId="3E81070A" w14:textId="729C8D81" w:rsidR="00C90768" w:rsidRDefault="00C90768" w:rsidP="00AA7EC0">
            <w:pPr>
              <w:jc w:val="both"/>
              <w:rPr>
                <w:rFonts w:ascii="Arial" w:hAnsi="Arial" w:cs="Arial"/>
                <w:sz w:val="22"/>
                <w:szCs w:val="22"/>
              </w:rPr>
            </w:pPr>
            <w:r w:rsidRPr="00EE46E0">
              <w:rPr>
                <w:rFonts w:ascii="Arial" w:eastAsia="Arial" w:hAnsi="Arial" w:cs="Arial"/>
                <w:sz w:val="22"/>
                <w:szCs w:val="22"/>
                <w:lang w:bidi="en-GB"/>
              </w:rPr>
              <w:t xml:space="preserve">On the other hand, </w:t>
            </w:r>
            <w:r w:rsidRPr="00EE46E0">
              <w:rPr>
                <w:rFonts w:ascii="Arial" w:eastAsia="Arial" w:hAnsi="Arial" w:cs="Arial"/>
                <w:b/>
                <w:i/>
                <w:sz w:val="22"/>
                <w:szCs w:val="22"/>
                <w:lang w:bidi="en-GB"/>
              </w:rPr>
              <w:t xml:space="preserve">the tariff lever to support investments in the sector </w:t>
            </w:r>
            <w:r w:rsidRPr="00EE46E0">
              <w:rPr>
                <w:rFonts w:ascii="Arial" w:eastAsia="Arial" w:hAnsi="Arial" w:cs="Arial"/>
                <w:sz w:val="22"/>
                <w:szCs w:val="22"/>
                <w:lang w:bidi="en-GB"/>
              </w:rPr>
              <w:t>will be the theme of the conference organised by</w:t>
            </w:r>
            <w:r w:rsidRPr="00EE46E0">
              <w:rPr>
                <w:rFonts w:ascii="Arial" w:eastAsia="Arial" w:hAnsi="Arial" w:cs="Arial"/>
                <w:b/>
                <w:sz w:val="22"/>
                <w:szCs w:val="22"/>
                <w:lang w:bidi="en-GB"/>
              </w:rPr>
              <w:t xml:space="preserve"> ASSTRA </w:t>
            </w:r>
            <w:r w:rsidRPr="00EE46E0">
              <w:rPr>
                <w:rFonts w:ascii="Arial" w:eastAsia="Arial" w:hAnsi="Arial" w:cs="Arial"/>
                <w:sz w:val="22"/>
                <w:szCs w:val="22"/>
                <w:lang w:bidi="en-GB"/>
              </w:rPr>
              <w:t>which aims to offer the sector a summary document that addresses the tariff issue and the evolution of the demand. This topic</w:t>
            </w:r>
            <w:r w:rsidRPr="00EE46E0">
              <w:rPr>
                <w:rFonts w:ascii="Arial" w:eastAsia="Arial" w:hAnsi="Arial" w:cs="Arial"/>
                <w:i/>
                <w:sz w:val="22"/>
                <w:szCs w:val="22"/>
                <w:lang w:bidi="en-GB"/>
              </w:rPr>
              <w:t xml:space="preserve"> </w:t>
            </w:r>
            <w:r w:rsidRPr="00EE46E0">
              <w:rPr>
                <w:rFonts w:ascii="Arial" w:eastAsia="Arial" w:hAnsi="Arial" w:cs="Arial"/>
                <w:sz w:val="22"/>
                <w:szCs w:val="22"/>
                <w:lang w:bidi="en-GB"/>
              </w:rPr>
              <w:t>will be discussed in the current industrial and macroeconomic context, to stimulate a discussion between the institutional subjects involved, primarily Regions and local authorities, with responsibility for the area, and put forward solutions and proposals. The tariff lever plays a decisive role not only for issues related to the economic balance of LPT companies, but also because it is fundamental for regulating the demand for mobility and for achieving environmental, social equity and income redistribution objectives.</w:t>
            </w:r>
          </w:p>
          <w:p w14:paraId="3F6994E2" w14:textId="32723E2F" w:rsidR="00B353D7" w:rsidRDefault="00B353D7" w:rsidP="00AA7EC0">
            <w:pPr>
              <w:jc w:val="both"/>
              <w:rPr>
                <w:rFonts w:ascii="Arial" w:hAnsi="Arial" w:cs="Arial"/>
                <w:sz w:val="22"/>
                <w:szCs w:val="22"/>
              </w:rPr>
            </w:pPr>
          </w:p>
          <w:p w14:paraId="5DA66091" w14:textId="62217EB6" w:rsidR="000B5888" w:rsidRPr="009B130C" w:rsidRDefault="000B5888" w:rsidP="00AA7EC0">
            <w:pPr>
              <w:jc w:val="both"/>
              <w:rPr>
                <w:rFonts w:ascii="Arial" w:hAnsi="Arial" w:cs="Arial"/>
                <w:sz w:val="22"/>
                <w:szCs w:val="22"/>
              </w:rPr>
            </w:pPr>
            <w:r>
              <w:rPr>
                <w:rFonts w:ascii="Arial" w:eastAsia="Arial" w:hAnsi="Arial" w:cs="Arial"/>
                <w:sz w:val="22"/>
                <w:szCs w:val="22"/>
                <w:lang w:bidi="en-GB"/>
              </w:rPr>
              <w:t xml:space="preserve">On the same day, </w:t>
            </w:r>
            <w:r>
              <w:rPr>
                <w:rFonts w:ascii="Arial" w:eastAsia="Arial" w:hAnsi="Arial" w:cs="Arial"/>
                <w:b/>
                <w:sz w:val="22"/>
                <w:szCs w:val="22"/>
                <w:lang w:bidi="en-GB"/>
              </w:rPr>
              <w:t xml:space="preserve">ANAV </w:t>
            </w:r>
            <w:r>
              <w:rPr>
                <w:rFonts w:ascii="Arial" w:eastAsia="Arial" w:hAnsi="Arial" w:cs="Arial"/>
                <w:sz w:val="22"/>
                <w:szCs w:val="22"/>
                <w:lang w:bidi="en-GB"/>
              </w:rPr>
              <w:t xml:space="preserve">will also propose the </w:t>
            </w:r>
            <w:r>
              <w:rPr>
                <w:rFonts w:ascii="Arial" w:eastAsia="Arial" w:hAnsi="Arial" w:cs="Arial"/>
                <w:b/>
                <w:i/>
                <w:sz w:val="22"/>
                <w:szCs w:val="22"/>
                <w:lang w:bidi="en-GB"/>
              </w:rPr>
              <w:t>Seminar on European social regulations regarding the transport of passengers by bus</w:t>
            </w:r>
            <w:r>
              <w:rPr>
                <w:rFonts w:ascii="Arial" w:eastAsia="Arial" w:hAnsi="Arial" w:cs="Arial"/>
                <w:b/>
                <w:sz w:val="22"/>
                <w:szCs w:val="22"/>
                <w:lang w:bidi="en-GB"/>
              </w:rPr>
              <w:t xml:space="preserve">. </w:t>
            </w:r>
            <w:r>
              <w:rPr>
                <w:rFonts w:ascii="Arial" w:eastAsia="Arial" w:hAnsi="Arial" w:cs="Arial"/>
                <w:sz w:val="22"/>
                <w:szCs w:val="22"/>
                <w:lang w:bidi="en-GB"/>
              </w:rPr>
              <w:t>Four years after the legislative changes introduced through Mobility Package 1, adopted in July 2020, the Association is carrying out an in-depth study on the implementation of the detailed community and national regulations in the bus passenger transport sector.</w:t>
            </w:r>
          </w:p>
          <w:p w14:paraId="3CB2438B" w14:textId="77777777" w:rsidR="00EB52B5" w:rsidRPr="009B130C" w:rsidRDefault="00EB52B5" w:rsidP="00AA7EC0">
            <w:pPr>
              <w:jc w:val="both"/>
              <w:rPr>
                <w:rFonts w:ascii="Arial" w:hAnsi="Arial" w:cs="Arial"/>
                <w:sz w:val="22"/>
                <w:szCs w:val="22"/>
              </w:rPr>
            </w:pPr>
          </w:p>
          <w:p w14:paraId="3EACD24F" w14:textId="5D5A2693" w:rsidR="00BD0689" w:rsidRPr="00BD0689" w:rsidRDefault="00570485" w:rsidP="00C7056E">
            <w:pPr>
              <w:jc w:val="both"/>
              <w:rPr>
                <w:rFonts w:ascii="Arial" w:hAnsi="Arial" w:cs="Arial"/>
                <w:sz w:val="22"/>
                <w:szCs w:val="22"/>
              </w:rPr>
            </w:pPr>
            <w:r>
              <w:rPr>
                <w:rFonts w:ascii="Arial" w:eastAsia="Arial" w:hAnsi="Arial" w:cs="Arial"/>
                <w:sz w:val="22"/>
                <w:szCs w:val="22"/>
                <w:lang w:bidi="en-GB"/>
              </w:rPr>
              <w:t xml:space="preserve">Finally, NME will be the opportunity to present the </w:t>
            </w:r>
            <w:r>
              <w:rPr>
                <w:rFonts w:ascii="Arial" w:eastAsia="Arial" w:hAnsi="Arial" w:cs="Arial"/>
                <w:b/>
                <w:sz w:val="22"/>
                <w:szCs w:val="22"/>
                <w:lang w:bidi="en-GB"/>
              </w:rPr>
              <w:t xml:space="preserve">Stromboli Award, </w:t>
            </w:r>
            <w:r>
              <w:rPr>
                <w:rFonts w:ascii="Arial" w:eastAsia="Arial" w:hAnsi="Arial" w:cs="Arial"/>
                <w:sz w:val="22"/>
                <w:szCs w:val="22"/>
                <w:lang w:bidi="en-GB"/>
              </w:rPr>
              <w:t>a contest aimed at university students. This year's edition, in collaboration with Milan Polytechnic, launches a challenge on the</w:t>
            </w:r>
            <w:r>
              <w:rPr>
                <w:rFonts w:ascii="Arial" w:eastAsia="Arial" w:hAnsi="Arial" w:cs="Arial"/>
                <w:b/>
                <w:sz w:val="22"/>
                <w:szCs w:val="22"/>
                <w:lang w:bidi="en-GB"/>
              </w:rPr>
              <w:t xml:space="preserve"> development of sustainable mobility projects for a complex island reality such as Stromboli. </w:t>
            </w:r>
            <w:r>
              <w:rPr>
                <w:rFonts w:ascii="Arial" w:eastAsia="Arial" w:hAnsi="Arial" w:cs="Arial"/>
                <w:sz w:val="22"/>
                <w:szCs w:val="22"/>
                <w:lang w:bidi="en-GB"/>
              </w:rPr>
              <w:t xml:space="preserve">Islands, with their unique characteristics and specific challenges, offer fertile ground for innovation in sustainable mobility. </w:t>
            </w:r>
          </w:p>
          <w:p w14:paraId="070CFEAA" w14:textId="77777777" w:rsidR="00BD0689" w:rsidRPr="00BD0689" w:rsidRDefault="00BD0689" w:rsidP="00BD0689">
            <w:pPr>
              <w:jc w:val="both"/>
              <w:rPr>
                <w:rFonts w:ascii="Arial" w:hAnsi="Arial" w:cs="Arial"/>
                <w:sz w:val="22"/>
                <w:szCs w:val="22"/>
              </w:rPr>
            </w:pPr>
          </w:p>
          <w:p w14:paraId="31E86018" w14:textId="53E4079A" w:rsidR="00570485" w:rsidRDefault="00ED3D53" w:rsidP="00AA7EC0">
            <w:pPr>
              <w:jc w:val="both"/>
              <w:rPr>
                <w:rFonts w:ascii="Arial" w:hAnsi="Arial" w:cs="Arial"/>
                <w:b/>
                <w:bCs/>
                <w:sz w:val="22"/>
                <w:szCs w:val="22"/>
              </w:rPr>
            </w:pPr>
            <w:r w:rsidRPr="00ED3D53">
              <w:rPr>
                <w:rFonts w:ascii="Arial" w:eastAsia="Arial" w:hAnsi="Arial" w:cs="Arial"/>
                <w:b/>
                <w:sz w:val="22"/>
                <w:szCs w:val="22"/>
                <w:lang w:bidi="en-GB"/>
              </w:rPr>
              <w:t>THIRD DAY: SPACE FOR THE GUIDELINES OF INNOVATION</w:t>
            </w:r>
          </w:p>
          <w:p w14:paraId="6E3A732B" w14:textId="0364F1EF" w:rsidR="00F73F13" w:rsidRDefault="00C7056E" w:rsidP="00AA7EC0">
            <w:pPr>
              <w:jc w:val="both"/>
              <w:rPr>
                <w:rFonts w:ascii="Arial" w:hAnsi="Arial" w:cs="Arial"/>
                <w:sz w:val="22"/>
                <w:szCs w:val="22"/>
              </w:rPr>
            </w:pPr>
            <w:r>
              <w:rPr>
                <w:rFonts w:ascii="Arial" w:eastAsia="Arial" w:hAnsi="Arial" w:cs="Arial"/>
                <w:sz w:val="22"/>
                <w:szCs w:val="22"/>
                <w:lang w:bidi="en-GB"/>
              </w:rPr>
              <w:t xml:space="preserve">On 10 May, the third day of the exhibition, there will be an opportunity to reflect on innovation, including </w:t>
            </w:r>
            <w:r>
              <w:rPr>
                <w:rFonts w:ascii="Arial" w:eastAsia="Arial" w:hAnsi="Arial" w:cs="Arial"/>
                <w:b/>
                <w:sz w:val="22"/>
                <w:szCs w:val="22"/>
                <w:lang w:bidi="en-GB"/>
              </w:rPr>
              <w:t>electrification, big data and Artificial Intelligence</w:t>
            </w:r>
            <w:r>
              <w:rPr>
                <w:rFonts w:ascii="Arial" w:eastAsia="Arial" w:hAnsi="Arial" w:cs="Arial"/>
                <w:sz w:val="22"/>
                <w:szCs w:val="22"/>
                <w:lang w:bidi="en-GB"/>
              </w:rPr>
              <w:t>.</w:t>
            </w:r>
          </w:p>
          <w:p w14:paraId="2AE0B1C4" w14:textId="77777777" w:rsidR="00FC4020" w:rsidRDefault="00FC4020" w:rsidP="00AA7EC0">
            <w:pPr>
              <w:jc w:val="both"/>
              <w:rPr>
                <w:rFonts w:ascii="Arial" w:hAnsi="Arial" w:cs="Arial"/>
                <w:sz w:val="22"/>
                <w:szCs w:val="22"/>
              </w:rPr>
            </w:pPr>
          </w:p>
          <w:p w14:paraId="2B84DA8E" w14:textId="3453E11A" w:rsidR="00ED3D53" w:rsidRDefault="005858DE" w:rsidP="00AA7EC0">
            <w:pPr>
              <w:jc w:val="both"/>
              <w:rPr>
                <w:rFonts w:ascii="Arial" w:hAnsi="Arial" w:cs="Arial"/>
                <w:sz w:val="22"/>
                <w:szCs w:val="22"/>
              </w:rPr>
            </w:pPr>
            <w:r w:rsidRPr="00FC4020">
              <w:rPr>
                <w:rFonts w:ascii="Arial" w:eastAsia="Arial" w:hAnsi="Arial" w:cs="Arial"/>
                <w:b/>
                <w:sz w:val="22"/>
                <w:szCs w:val="22"/>
                <w:lang w:bidi="en-GB"/>
              </w:rPr>
              <w:t>Motus-E</w:t>
            </w:r>
            <w:r w:rsidRPr="00FC4020">
              <w:rPr>
                <w:rFonts w:ascii="Arial" w:eastAsia="Arial" w:hAnsi="Arial" w:cs="Arial"/>
                <w:sz w:val="22"/>
                <w:szCs w:val="22"/>
                <w:lang w:bidi="en-GB"/>
              </w:rPr>
              <w:t xml:space="preserve"> will curate the event </w:t>
            </w:r>
            <w:r w:rsidRPr="00FC4020">
              <w:rPr>
                <w:rFonts w:ascii="Arial" w:eastAsia="Arial" w:hAnsi="Arial" w:cs="Arial"/>
                <w:b/>
                <w:i/>
                <w:sz w:val="22"/>
                <w:szCs w:val="22"/>
                <w:lang w:bidi="en-GB"/>
              </w:rPr>
              <w:t xml:space="preserve">Electrification of cities, innovation as a driver of sustainability, </w:t>
            </w:r>
            <w:r w:rsidRPr="00FC4020">
              <w:rPr>
                <w:rFonts w:ascii="Arial" w:eastAsia="Arial" w:hAnsi="Arial" w:cs="Arial"/>
                <w:sz w:val="22"/>
                <w:szCs w:val="22"/>
                <w:lang w:bidi="en-GB"/>
              </w:rPr>
              <w:t xml:space="preserve">which was created with the aim of presenting the most innovative projects for the electrification of public transport in Italy. The development of innovative energy solutions and services requires a multidisciplinary approach that integrates advanced technologies, smart management strategies and a focus on energy efficiency. Companies in the sector are investing in the design and implementation of state-of-the-art energy infrastructure, such as smart grids, energy storage systems and digital platforms for monitoring and control. These solutions enable optimised resource management, increased system reliability and reduced carbon emissions. Furthermore, innovation in the energy sector includes the adoption of sustainable practices and a transformation of the way we interact with energy. </w:t>
            </w:r>
          </w:p>
          <w:p w14:paraId="1CEA2EC1" w14:textId="77777777" w:rsidR="00503D94" w:rsidRDefault="00503D94" w:rsidP="00AA7EC0">
            <w:pPr>
              <w:jc w:val="both"/>
              <w:rPr>
                <w:rFonts w:ascii="Arial" w:hAnsi="Arial" w:cs="Arial"/>
                <w:sz w:val="22"/>
                <w:szCs w:val="22"/>
              </w:rPr>
            </w:pPr>
          </w:p>
          <w:p w14:paraId="7316C0F3" w14:textId="04CAF4F4" w:rsidR="00160897" w:rsidRPr="00160897" w:rsidRDefault="00B75E2A" w:rsidP="00160897">
            <w:pPr>
              <w:jc w:val="both"/>
              <w:rPr>
                <w:rFonts w:ascii="Arial" w:hAnsi="Arial" w:cs="Arial"/>
                <w:sz w:val="22"/>
                <w:szCs w:val="22"/>
              </w:rPr>
            </w:pPr>
            <w:r>
              <w:rPr>
                <w:rFonts w:ascii="Arial" w:eastAsia="Arial" w:hAnsi="Arial" w:cs="Arial"/>
                <w:b/>
                <w:sz w:val="22"/>
                <w:szCs w:val="22"/>
                <w:lang w:bidi="en-GB"/>
              </w:rPr>
              <w:t>Electronic Ticketing Systems</w:t>
            </w:r>
            <w:r>
              <w:rPr>
                <w:rFonts w:ascii="Arial" w:eastAsia="Arial" w:hAnsi="Arial" w:cs="Arial"/>
                <w:sz w:val="22"/>
                <w:szCs w:val="22"/>
                <w:lang w:bidi="en-GB"/>
              </w:rPr>
              <w:t xml:space="preserve"> are fundamental technologies and business organisations for ensuring more modern and sustainable mobility </w:t>
            </w:r>
            <w:r>
              <w:rPr>
                <w:rFonts w:ascii="Arial" w:eastAsia="Arial" w:hAnsi="Arial" w:cs="Arial"/>
                <w:sz w:val="22"/>
                <w:szCs w:val="22"/>
                <w:lang w:bidi="en-GB"/>
              </w:rPr>
              <w:lastRenderedPageBreak/>
              <w:t>and these require the definition of rules, appropriate governance models and naturally the development and diffusion of the most advanced technologies. The main sector associations and institutional representatives will discuss this at the conference</w:t>
            </w:r>
            <w:r>
              <w:rPr>
                <w:rFonts w:ascii="Arial" w:eastAsia="Arial" w:hAnsi="Arial" w:cs="Arial"/>
                <w:b/>
                <w:i/>
                <w:sz w:val="22"/>
                <w:szCs w:val="22"/>
                <w:lang w:bidi="en-GB"/>
              </w:rPr>
              <w:t xml:space="preserve"> MAAS, artificial intelligence and electronic ticketing: where we are with the development of technologies </w:t>
            </w:r>
            <w:r>
              <w:rPr>
                <w:rFonts w:ascii="Arial" w:eastAsia="Arial" w:hAnsi="Arial" w:cs="Arial"/>
                <w:i/>
                <w:sz w:val="22"/>
                <w:szCs w:val="22"/>
                <w:lang w:bidi="en-GB"/>
              </w:rPr>
              <w:t xml:space="preserve">by </w:t>
            </w:r>
            <w:r>
              <w:rPr>
                <w:rFonts w:ascii="Arial" w:eastAsia="Arial" w:hAnsi="Arial" w:cs="Arial"/>
                <w:b/>
                <w:i/>
                <w:sz w:val="22"/>
                <w:szCs w:val="22"/>
                <w:lang w:bidi="en-GB"/>
              </w:rPr>
              <w:t>AVAV</w:t>
            </w:r>
            <w:r>
              <w:rPr>
                <w:rFonts w:ascii="Arial" w:eastAsia="Arial" w:hAnsi="Arial" w:cs="Arial"/>
                <w:i/>
                <w:sz w:val="22"/>
                <w:szCs w:val="22"/>
                <w:lang w:bidi="en-GB"/>
              </w:rPr>
              <w:t xml:space="preserve"> and </w:t>
            </w:r>
            <w:r>
              <w:rPr>
                <w:rFonts w:ascii="Arial" w:eastAsia="Arial" w:hAnsi="Arial" w:cs="Arial"/>
                <w:b/>
                <w:i/>
                <w:sz w:val="22"/>
                <w:szCs w:val="22"/>
                <w:lang w:bidi="en-GB"/>
              </w:rPr>
              <w:t>Club Italia</w:t>
            </w:r>
            <w:r>
              <w:rPr>
                <w:rFonts w:ascii="Arial" w:eastAsia="Arial" w:hAnsi="Arial" w:cs="Arial"/>
                <w:b/>
                <w:sz w:val="22"/>
                <w:szCs w:val="22"/>
                <w:lang w:bidi="en-GB"/>
              </w:rPr>
              <w:t>.</w:t>
            </w:r>
            <w:r>
              <w:rPr>
                <w:rFonts w:ascii="Arial" w:eastAsia="Arial" w:hAnsi="Arial" w:cs="Arial"/>
                <w:sz w:val="22"/>
                <w:szCs w:val="22"/>
                <w:lang w:bidi="en-GB"/>
              </w:rPr>
              <w:t xml:space="preserve"> New models such as MaaS, artificial intelligence applications, dematerialisation of processes and systems in collective transport, can bring greater benefit to users and at the same time allow greater efficiencies for passenger transport companies of all sizes. The conference will take stock of the current situation in the evolution of systems and technologies and is proposed as a necessary in-depth study, which involves bus passenger transport companies, technology suppliers, institutions and associations.</w:t>
            </w:r>
          </w:p>
          <w:p w14:paraId="4AF52E87" w14:textId="77777777" w:rsidR="00160897" w:rsidRDefault="00160897" w:rsidP="00160897">
            <w:pPr>
              <w:jc w:val="both"/>
              <w:rPr>
                <w:rFonts w:ascii="Arial" w:hAnsi="Arial" w:cs="Arial"/>
                <w:sz w:val="22"/>
                <w:szCs w:val="22"/>
              </w:rPr>
            </w:pPr>
          </w:p>
          <w:p w14:paraId="2889714B" w14:textId="1F8CD143" w:rsidR="00C777A9" w:rsidRPr="00160897" w:rsidRDefault="001001D6" w:rsidP="00160897">
            <w:pPr>
              <w:jc w:val="both"/>
              <w:rPr>
                <w:rFonts w:ascii="Arial" w:hAnsi="Arial" w:cs="Arial"/>
                <w:sz w:val="22"/>
                <w:szCs w:val="22"/>
              </w:rPr>
            </w:pPr>
            <w:r w:rsidRPr="001001D6">
              <w:rPr>
                <w:rFonts w:ascii="Arial" w:eastAsia="Arial" w:hAnsi="Arial" w:cs="Arial"/>
                <w:sz w:val="22"/>
                <w:szCs w:val="22"/>
                <w:lang w:bidi="en-GB"/>
              </w:rPr>
              <w:t xml:space="preserve">Big Data is now a branch of information science, enriched with processing techniques to select, organise, process data and make them available in usable formats for applications of general use. Mobility is taking advantage of this wide availability to create services and applications aimed at transport efficiency. For this reason, the topic becomes central and will be covered during the </w:t>
            </w:r>
            <w:r w:rsidRPr="001001D6">
              <w:rPr>
                <w:rFonts w:ascii="Arial" w:eastAsia="Arial" w:hAnsi="Arial" w:cs="Arial"/>
                <w:b/>
                <w:sz w:val="22"/>
                <w:szCs w:val="22"/>
                <w:lang w:bidi="en-GB"/>
              </w:rPr>
              <w:t xml:space="preserve">AGENS </w:t>
            </w:r>
            <w:r w:rsidRPr="001001D6">
              <w:rPr>
                <w:rFonts w:ascii="Arial" w:eastAsia="Arial" w:hAnsi="Arial" w:cs="Arial"/>
                <w:b/>
                <w:i/>
                <w:sz w:val="22"/>
                <w:szCs w:val="22"/>
                <w:lang w:bidi="en-GB"/>
              </w:rPr>
              <w:t>Big Data: from theory to practice</w:t>
            </w:r>
            <w:r w:rsidRPr="001001D6">
              <w:rPr>
                <w:rFonts w:ascii="Arial" w:eastAsia="Arial" w:hAnsi="Arial" w:cs="Arial"/>
                <w:sz w:val="22"/>
                <w:szCs w:val="22"/>
                <w:lang w:bidi="en-GB"/>
              </w:rPr>
              <w:t xml:space="preserve"> conference, which will see the presence of numerous speakers who will discuss this topic from different points of view.</w:t>
            </w:r>
          </w:p>
          <w:p w14:paraId="14C6A475" w14:textId="77777777" w:rsidR="00503D94" w:rsidRPr="00FF66D0" w:rsidRDefault="00503D94" w:rsidP="00AA7EC0">
            <w:pPr>
              <w:jc w:val="both"/>
              <w:rPr>
                <w:rFonts w:ascii="Arial" w:hAnsi="Arial" w:cs="Arial"/>
                <w:sz w:val="22"/>
                <w:szCs w:val="22"/>
              </w:rPr>
            </w:pPr>
          </w:p>
          <w:p w14:paraId="086AE7D2" w14:textId="7D08EB73" w:rsidR="00EB52B5" w:rsidRPr="00A51A4B" w:rsidRDefault="00EB52B5" w:rsidP="00AA7EC0">
            <w:pPr>
              <w:jc w:val="both"/>
              <w:rPr>
                <w:rFonts w:ascii="Arial" w:hAnsi="Arial" w:cs="Arial"/>
                <w:sz w:val="22"/>
                <w:szCs w:val="22"/>
              </w:rPr>
            </w:pPr>
          </w:p>
        </w:tc>
      </w:tr>
    </w:tbl>
    <w:p w14:paraId="102F2501" w14:textId="4732931A" w:rsidR="003E5AA0" w:rsidRDefault="003E5AA0" w:rsidP="003E5AA0">
      <w:pPr>
        <w:ind w:left="2835"/>
        <w:jc w:val="both"/>
        <w:rPr>
          <w:rFonts w:ascii="Arial" w:eastAsia="Calibri" w:hAnsi="Arial" w:cs="Arial"/>
          <w:sz w:val="20"/>
          <w:szCs w:val="20"/>
        </w:rPr>
      </w:pPr>
      <w:r>
        <w:rPr>
          <w:rFonts w:ascii="Arial" w:eastAsia="Calibri" w:hAnsi="Arial" w:cs="Arial"/>
          <w:sz w:val="20"/>
          <w:szCs w:val="20"/>
          <w:lang w:bidi="en-GB"/>
        </w:rPr>
        <w:lastRenderedPageBreak/>
        <w:t>***</w:t>
      </w:r>
    </w:p>
    <w:p w14:paraId="3F495244" w14:textId="367FB5CD" w:rsidR="0029311B" w:rsidRDefault="003E5AA0" w:rsidP="002434F8">
      <w:pPr>
        <w:ind w:left="2835"/>
        <w:jc w:val="both"/>
        <w:rPr>
          <w:rFonts w:ascii="Arial" w:hAnsi="Arial" w:cs="Arial"/>
          <w:i/>
          <w:iCs/>
          <w:color w:val="000000" w:themeColor="text1"/>
          <w:sz w:val="18"/>
          <w:szCs w:val="18"/>
        </w:rPr>
      </w:pPr>
      <w:r w:rsidRPr="005D6E69">
        <w:rPr>
          <w:rFonts w:ascii="Arial" w:eastAsia="Arial" w:hAnsi="Arial" w:cs="Arial"/>
          <w:i/>
          <w:color w:val="000000" w:themeColor="text1"/>
          <w:sz w:val="18"/>
          <w:szCs w:val="18"/>
          <w:lang w:bidi="en-GB"/>
        </w:rPr>
        <w:t>NME - Next Mobility Exhibition</w:t>
      </w:r>
      <w:r w:rsidRPr="005D6E69">
        <w:rPr>
          <w:rFonts w:ascii="Arial" w:eastAsia="Arial" w:hAnsi="Arial" w:cs="Arial"/>
          <w:b/>
          <w:i/>
          <w:color w:val="000000" w:themeColor="text1"/>
          <w:sz w:val="18"/>
          <w:szCs w:val="18"/>
          <w:lang w:bidi="en-GB"/>
        </w:rPr>
        <w:t xml:space="preserve"> </w:t>
      </w:r>
      <w:r w:rsidRPr="005D6E69">
        <w:rPr>
          <w:rFonts w:ascii="Arial" w:eastAsia="Arial" w:hAnsi="Arial" w:cs="Arial"/>
          <w:i/>
          <w:color w:val="000000" w:themeColor="text1"/>
          <w:sz w:val="18"/>
          <w:szCs w:val="18"/>
          <w:lang w:bidi="en-GB"/>
        </w:rPr>
        <w:t>runs from 8 to 10 May 2024 at Fiera Milano. At the same time, Transpotec Logitec, Italy’s leading event for freight transport and logistics, will take place from 8 to 11 May. The two events will retain their own separate identity and design, but will address shared themes such as energy transition, new prospects for infrastructure renewal and urban mobility: key topics for the sustainable development of goods and passenger transport, especially in the light of the deadlines set at European level.</w:t>
      </w:r>
    </w:p>
    <w:p w14:paraId="26F27243" w14:textId="77777777" w:rsidR="00973932" w:rsidRDefault="00973932" w:rsidP="002434F8">
      <w:pPr>
        <w:ind w:left="2835"/>
        <w:jc w:val="both"/>
        <w:rPr>
          <w:rFonts w:ascii="Arial" w:hAnsi="Arial" w:cs="Arial"/>
          <w:i/>
          <w:iCs/>
          <w:color w:val="000000" w:themeColor="text1"/>
          <w:sz w:val="18"/>
          <w:szCs w:val="18"/>
        </w:rPr>
      </w:pPr>
    </w:p>
    <w:p w14:paraId="752FF581" w14:textId="77777777" w:rsidR="00973932" w:rsidRDefault="00973932" w:rsidP="002434F8">
      <w:pPr>
        <w:ind w:left="2835"/>
        <w:jc w:val="both"/>
        <w:rPr>
          <w:rFonts w:ascii="Arial" w:hAnsi="Arial" w:cs="Arial"/>
          <w:i/>
          <w:iCs/>
          <w:color w:val="000000" w:themeColor="text1"/>
          <w:sz w:val="18"/>
          <w:szCs w:val="18"/>
        </w:rPr>
      </w:pPr>
    </w:p>
    <w:p w14:paraId="78CF1217" w14:textId="77777777" w:rsidR="00973932" w:rsidRDefault="00973932" w:rsidP="002434F8">
      <w:pPr>
        <w:ind w:left="2835"/>
        <w:jc w:val="both"/>
        <w:rPr>
          <w:rFonts w:ascii="Arial" w:hAnsi="Arial" w:cs="Arial"/>
          <w:i/>
          <w:iCs/>
          <w:color w:val="000000" w:themeColor="text1"/>
          <w:sz w:val="18"/>
          <w:szCs w:val="18"/>
        </w:rPr>
      </w:pPr>
    </w:p>
    <w:p w14:paraId="062358FC" w14:textId="77777777" w:rsidR="004C4C51" w:rsidRDefault="004C4C51" w:rsidP="002434F8">
      <w:pPr>
        <w:ind w:left="2835"/>
        <w:jc w:val="both"/>
      </w:pPr>
    </w:p>
    <w:sectPr w:rsidR="004C4C51" w:rsidSect="00890182">
      <w:headerReference w:type="default" r:id="rId11"/>
      <w:footerReference w:type="default" r:id="rId12"/>
      <w:pgSz w:w="11900" w:h="16840"/>
      <w:pgMar w:top="2410" w:right="851" w:bottom="2127" w:left="851" w:header="708" w:footer="110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0CC8A9" w14:textId="77777777" w:rsidR="00890182" w:rsidRDefault="00890182" w:rsidP="00FF6806">
      <w:r>
        <w:separator/>
      </w:r>
    </w:p>
  </w:endnote>
  <w:endnote w:type="continuationSeparator" w:id="0">
    <w:p w14:paraId="5C68FF03" w14:textId="77777777" w:rsidR="00890182" w:rsidRDefault="00890182" w:rsidP="00FF6806">
      <w:r>
        <w:continuationSeparator/>
      </w:r>
    </w:p>
  </w:endnote>
  <w:endnote w:type="continuationNotice" w:id="1">
    <w:p w14:paraId="3F47A95F" w14:textId="77777777" w:rsidR="00890182" w:rsidRDefault="008901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inionPro-Regular">
    <w:altName w:val="Calibri"/>
    <w:charset w:val="00"/>
    <w:family w:val="auto"/>
    <w:pitch w:val="default"/>
  </w:font>
  <w:font w:name="Segoe UI">
    <w:panose1 w:val="020B0502040204020203"/>
    <w:charset w:val="00"/>
    <w:family w:val="swiss"/>
    <w:pitch w:val="variable"/>
    <w:sig w:usb0="E4002EFF" w:usb1="C000E47F" w:usb2="00000009" w:usb3="00000000" w:csb0="000001FF" w:csb1="00000000"/>
  </w:font>
  <w:font w:name="DIN Alternate">
    <w:panose1 w:val="00000000000000000000"/>
    <w:charset w:val="4D"/>
    <w:family w:val="swiss"/>
    <w:notTrueType/>
    <w:pitch w:val="variable"/>
    <w:sig w:usb0="800000AF" w:usb1="40002048" w:usb2="00000000" w:usb3="00000000" w:csb0="00000111" w:csb1="00000000"/>
  </w:font>
  <w:font w:name="HelveticaNeue-Bold">
    <w:altName w:val="Arial"/>
    <w:charset w:val="00"/>
    <w:family w:val="auto"/>
    <w:pitch w:val="variable"/>
    <w:sig w:usb0="E50002FF" w:usb1="500079DB" w:usb2="00001010" w:usb3="00000000" w:csb0="00000001" w:csb1="00000000"/>
  </w:font>
  <w:font w:name="HelveticaNeue">
    <w:altName w:val="Arial"/>
    <w:charset w:val="00"/>
    <w:family w:val="auto"/>
    <w:pitch w:val="variable"/>
    <w:sig w:usb0="E50002FF" w:usb1="500079DB" w:usb2="0000001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CF997" w14:textId="165F9621" w:rsidR="0063018C" w:rsidRDefault="0063018C">
    <w:pPr>
      <w:pStyle w:val="Pidipagina"/>
    </w:pPr>
    <w:r>
      <w:rPr>
        <w:noProof/>
        <w:lang w:bidi="en-GB"/>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F1B562" w14:textId="77777777" w:rsidR="00890182" w:rsidRDefault="00890182" w:rsidP="00FF6806">
      <w:r>
        <w:separator/>
      </w:r>
    </w:p>
  </w:footnote>
  <w:footnote w:type="continuationSeparator" w:id="0">
    <w:p w14:paraId="1765777D" w14:textId="77777777" w:rsidR="00890182" w:rsidRDefault="00890182" w:rsidP="00FF6806">
      <w:r>
        <w:continuationSeparator/>
      </w:r>
    </w:p>
  </w:footnote>
  <w:footnote w:type="continuationNotice" w:id="1">
    <w:p w14:paraId="2FC3E307" w14:textId="77777777" w:rsidR="00890182" w:rsidRDefault="0089018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6F10E" w14:textId="62FF3C38" w:rsidR="00FF6806" w:rsidRDefault="00853602">
    <w:pPr>
      <w:pStyle w:val="Intestazione"/>
    </w:pPr>
    <w:r>
      <w:rPr>
        <w:noProof/>
        <w:lang w:bidi="en-GB"/>
      </w:rPr>
      <w:drawing>
        <wp:anchor distT="0" distB="0" distL="114300" distR="114300" simplePos="0" relativeHeight="251658240" behindDoc="0" locked="0" layoutInCell="1" allowOverlap="1" wp14:anchorId="0602F4FD" wp14:editId="08773510">
          <wp:simplePos x="0" y="0"/>
          <wp:positionH relativeFrom="column">
            <wp:posOffset>5225415</wp:posOffset>
          </wp:positionH>
          <wp:positionV relativeFrom="paragraph">
            <wp:posOffset>-120015</wp:posOffset>
          </wp:positionV>
          <wp:extent cx="1176655" cy="768985"/>
          <wp:effectExtent l="0" t="0" r="4445" b="0"/>
          <wp:wrapThrough wrapText="bothSides">
            <wp:wrapPolygon edited="0">
              <wp:start x="0" y="0"/>
              <wp:lineTo x="0" y="20869"/>
              <wp:lineTo x="21332" y="20869"/>
              <wp:lineTo x="21332" y="0"/>
              <wp:lineTo x="0" y="0"/>
            </wp:wrapPolygon>
          </wp:wrapThrough>
          <wp:docPr id="460728850" name="Immagine 460728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magine1.emf"/>
                  <pic:cNvPicPr/>
                </pic:nvPicPr>
                <pic:blipFill rotWithShape="1">
                  <a:blip r:embed="rId1">
                    <a:extLst>
                      <a:ext uri="{28A0092B-C50C-407E-A947-70E740481C1C}">
                        <a14:useLocalDpi xmlns:a14="http://schemas.microsoft.com/office/drawing/2010/main" val="0"/>
                      </a:ext>
                    </a:extLst>
                  </a:blip>
                  <a:srcRect l="9414" t="2951" r="3118" b="11023"/>
                  <a:stretch/>
                </pic:blipFill>
                <pic:spPr bwMode="auto">
                  <a:xfrm>
                    <a:off x="0" y="0"/>
                    <a:ext cx="1176655" cy="7689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F6806" w:rsidRPr="005F2D6E">
      <w:rPr>
        <w:rFonts w:ascii="HelveticaNeue" w:eastAsia="HelveticaNeue" w:hAnsi="HelveticaNeue" w:cs="HelveticaNeue"/>
        <w:noProof/>
        <w:color w:val="286452"/>
        <w:sz w:val="12"/>
        <w:szCs w:val="12"/>
        <w:lang w:bidi="en-GB"/>
      </w:rPr>
      <w:drawing>
        <wp:inline distT="0" distB="0" distL="0" distR="0" wp14:anchorId="31F8D9DA" wp14:editId="70C3518C">
          <wp:extent cx="1097767" cy="686435"/>
          <wp:effectExtent l="25400" t="0" r="0" b="0"/>
          <wp:docPr id="604003958" name="Immagine 0" descr="logo_FM_2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FM_2020.png"/>
                  <pic:cNvPicPr/>
                </pic:nvPicPr>
                <pic:blipFill>
                  <a:blip r:embed="rId2"/>
                  <a:stretch>
                    <a:fillRect/>
                  </a:stretch>
                </pic:blipFill>
                <pic:spPr>
                  <a:xfrm>
                    <a:off x="0" y="0"/>
                    <a:ext cx="1098296" cy="68676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2A354"/>
    <w:multiLevelType w:val="hybridMultilevel"/>
    <w:tmpl w:val="3C501314"/>
    <w:lvl w:ilvl="0" w:tplc="6C34807C">
      <w:start w:val="1"/>
      <w:numFmt w:val="bullet"/>
      <w:lvlText w:val=""/>
      <w:lvlJc w:val="left"/>
      <w:pPr>
        <w:ind w:left="360" w:hanging="360"/>
      </w:pPr>
      <w:rPr>
        <w:rFonts w:ascii="Symbol" w:hAnsi="Symbol" w:hint="default"/>
      </w:rPr>
    </w:lvl>
    <w:lvl w:ilvl="1" w:tplc="901263E6">
      <w:start w:val="1"/>
      <w:numFmt w:val="bullet"/>
      <w:lvlText w:val="o"/>
      <w:lvlJc w:val="left"/>
      <w:pPr>
        <w:ind w:left="1080" w:hanging="360"/>
      </w:pPr>
      <w:rPr>
        <w:rFonts w:ascii="Courier New" w:hAnsi="Courier New" w:hint="default"/>
      </w:rPr>
    </w:lvl>
    <w:lvl w:ilvl="2" w:tplc="C408F8C0">
      <w:start w:val="1"/>
      <w:numFmt w:val="bullet"/>
      <w:lvlText w:val=""/>
      <w:lvlJc w:val="left"/>
      <w:pPr>
        <w:ind w:left="1800" w:hanging="360"/>
      </w:pPr>
      <w:rPr>
        <w:rFonts w:ascii="Wingdings" w:hAnsi="Wingdings" w:hint="default"/>
      </w:rPr>
    </w:lvl>
    <w:lvl w:ilvl="3" w:tplc="700C0314">
      <w:start w:val="1"/>
      <w:numFmt w:val="bullet"/>
      <w:lvlText w:val=""/>
      <w:lvlJc w:val="left"/>
      <w:pPr>
        <w:ind w:left="2520" w:hanging="360"/>
      </w:pPr>
      <w:rPr>
        <w:rFonts w:ascii="Symbol" w:hAnsi="Symbol" w:hint="default"/>
      </w:rPr>
    </w:lvl>
    <w:lvl w:ilvl="4" w:tplc="6598FB00">
      <w:start w:val="1"/>
      <w:numFmt w:val="bullet"/>
      <w:lvlText w:val="o"/>
      <w:lvlJc w:val="left"/>
      <w:pPr>
        <w:ind w:left="3240" w:hanging="360"/>
      </w:pPr>
      <w:rPr>
        <w:rFonts w:ascii="Courier New" w:hAnsi="Courier New" w:hint="default"/>
      </w:rPr>
    </w:lvl>
    <w:lvl w:ilvl="5" w:tplc="ED30DCC6">
      <w:start w:val="1"/>
      <w:numFmt w:val="bullet"/>
      <w:lvlText w:val=""/>
      <w:lvlJc w:val="left"/>
      <w:pPr>
        <w:ind w:left="3960" w:hanging="360"/>
      </w:pPr>
      <w:rPr>
        <w:rFonts w:ascii="Wingdings" w:hAnsi="Wingdings" w:hint="default"/>
      </w:rPr>
    </w:lvl>
    <w:lvl w:ilvl="6" w:tplc="49C81202">
      <w:start w:val="1"/>
      <w:numFmt w:val="bullet"/>
      <w:lvlText w:val=""/>
      <w:lvlJc w:val="left"/>
      <w:pPr>
        <w:ind w:left="4680" w:hanging="360"/>
      </w:pPr>
      <w:rPr>
        <w:rFonts w:ascii="Symbol" w:hAnsi="Symbol" w:hint="default"/>
      </w:rPr>
    </w:lvl>
    <w:lvl w:ilvl="7" w:tplc="449C6D54">
      <w:start w:val="1"/>
      <w:numFmt w:val="bullet"/>
      <w:lvlText w:val="o"/>
      <w:lvlJc w:val="left"/>
      <w:pPr>
        <w:ind w:left="5400" w:hanging="360"/>
      </w:pPr>
      <w:rPr>
        <w:rFonts w:ascii="Courier New" w:hAnsi="Courier New" w:hint="default"/>
      </w:rPr>
    </w:lvl>
    <w:lvl w:ilvl="8" w:tplc="CD7A6698">
      <w:start w:val="1"/>
      <w:numFmt w:val="bullet"/>
      <w:lvlText w:val=""/>
      <w:lvlJc w:val="left"/>
      <w:pPr>
        <w:ind w:left="6120" w:hanging="360"/>
      </w:pPr>
      <w:rPr>
        <w:rFonts w:ascii="Wingdings" w:hAnsi="Wingdings" w:hint="default"/>
      </w:rPr>
    </w:lvl>
  </w:abstractNum>
  <w:abstractNum w:abstractNumId="1" w15:restartNumberingAfterBreak="0">
    <w:nsid w:val="133501D4"/>
    <w:multiLevelType w:val="hybridMultilevel"/>
    <w:tmpl w:val="BAF277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94739EE"/>
    <w:multiLevelType w:val="hybridMultilevel"/>
    <w:tmpl w:val="3C82B8F2"/>
    <w:lvl w:ilvl="0" w:tplc="FA6CC54A">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4F368B"/>
    <w:multiLevelType w:val="multilevel"/>
    <w:tmpl w:val="4FD2812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36132B5C"/>
    <w:multiLevelType w:val="multilevel"/>
    <w:tmpl w:val="423A137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D97127E"/>
    <w:multiLevelType w:val="hybridMultilevel"/>
    <w:tmpl w:val="6EDEA9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608649A"/>
    <w:multiLevelType w:val="multilevel"/>
    <w:tmpl w:val="83860C9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70EE3164"/>
    <w:multiLevelType w:val="hybridMultilevel"/>
    <w:tmpl w:val="51268ADE"/>
    <w:lvl w:ilvl="0" w:tplc="C8725BAC">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17116563">
    <w:abstractNumId w:val="1"/>
  </w:num>
  <w:num w:numId="2" w16cid:durableId="263877475">
    <w:abstractNumId w:val="2"/>
  </w:num>
  <w:num w:numId="3" w16cid:durableId="49236971">
    <w:abstractNumId w:val="7"/>
  </w:num>
  <w:num w:numId="4" w16cid:durableId="869075774">
    <w:abstractNumId w:val="5"/>
  </w:num>
  <w:num w:numId="5" w16cid:durableId="535584688">
    <w:abstractNumId w:val="4"/>
  </w:num>
  <w:num w:numId="6" w16cid:durableId="610167529">
    <w:abstractNumId w:val="6"/>
  </w:num>
  <w:num w:numId="7" w16cid:durableId="67117976">
    <w:abstractNumId w:val="3"/>
  </w:num>
  <w:num w:numId="8" w16cid:durableId="15622056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2D6E"/>
    <w:rsid w:val="000075DB"/>
    <w:rsid w:val="00014646"/>
    <w:rsid w:val="000210E1"/>
    <w:rsid w:val="00021F62"/>
    <w:rsid w:val="00022C85"/>
    <w:rsid w:val="00025776"/>
    <w:rsid w:val="000300CA"/>
    <w:rsid w:val="00034D34"/>
    <w:rsid w:val="00040116"/>
    <w:rsid w:val="0004057F"/>
    <w:rsid w:val="000415A0"/>
    <w:rsid w:val="00047FAE"/>
    <w:rsid w:val="00050954"/>
    <w:rsid w:val="00050B39"/>
    <w:rsid w:val="000567BD"/>
    <w:rsid w:val="00057545"/>
    <w:rsid w:val="000606A3"/>
    <w:rsid w:val="000607D7"/>
    <w:rsid w:val="00063B91"/>
    <w:rsid w:val="00077927"/>
    <w:rsid w:val="0007796D"/>
    <w:rsid w:val="00077E88"/>
    <w:rsid w:val="00082D7B"/>
    <w:rsid w:val="00085439"/>
    <w:rsid w:val="00087AC8"/>
    <w:rsid w:val="00087CB8"/>
    <w:rsid w:val="000A294F"/>
    <w:rsid w:val="000A35BD"/>
    <w:rsid w:val="000A37F6"/>
    <w:rsid w:val="000A5AE8"/>
    <w:rsid w:val="000A77B8"/>
    <w:rsid w:val="000B0C1A"/>
    <w:rsid w:val="000B480A"/>
    <w:rsid w:val="000B5888"/>
    <w:rsid w:val="000B59A7"/>
    <w:rsid w:val="000D2646"/>
    <w:rsid w:val="000D2CDC"/>
    <w:rsid w:val="000D335E"/>
    <w:rsid w:val="000D40FA"/>
    <w:rsid w:val="000E06F2"/>
    <w:rsid w:val="000E31B3"/>
    <w:rsid w:val="000E352D"/>
    <w:rsid w:val="000E6222"/>
    <w:rsid w:val="000F2836"/>
    <w:rsid w:val="000F4056"/>
    <w:rsid w:val="000F57A0"/>
    <w:rsid w:val="000F5EA6"/>
    <w:rsid w:val="000F6747"/>
    <w:rsid w:val="001001D6"/>
    <w:rsid w:val="001024C4"/>
    <w:rsid w:val="00110A8F"/>
    <w:rsid w:val="001119B3"/>
    <w:rsid w:val="00112481"/>
    <w:rsid w:val="0011265D"/>
    <w:rsid w:val="001139C3"/>
    <w:rsid w:val="00113E6B"/>
    <w:rsid w:val="001158F5"/>
    <w:rsid w:val="00122FF8"/>
    <w:rsid w:val="001235BB"/>
    <w:rsid w:val="00127D1F"/>
    <w:rsid w:val="0013496F"/>
    <w:rsid w:val="00136C6D"/>
    <w:rsid w:val="0014133B"/>
    <w:rsid w:val="001440A1"/>
    <w:rsid w:val="00147421"/>
    <w:rsid w:val="00154D6C"/>
    <w:rsid w:val="00155C1A"/>
    <w:rsid w:val="00160897"/>
    <w:rsid w:val="0016519C"/>
    <w:rsid w:val="001666FB"/>
    <w:rsid w:val="001674D6"/>
    <w:rsid w:val="00170848"/>
    <w:rsid w:val="0017262F"/>
    <w:rsid w:val="001727F2"/>
    <w:rsid w:val="0017332F"/>
    <w:rsid w:val="0017628F"/>
    <w:rsid w:val="0018284D"/>
    <w:rsid w:val="001847B2"/>
    <w:rsid w:val="00193B50"/>
    <w:rsid w:val="00193B5D"/>
    <w:rsid w:val="00197A5C"/>
    <w:rsid w:val="001A0239"/>
    <w:rsid w:val="001A350B"/>
    <w:rsid w:val="001A47ED"/>
    <w:rsid w:val="001A5BEB"/>
    <w:rsid w:val="001A6D5D"/>
    <w:rsid w:val="001A7100"/>
    <w:rsid w:val="001B0F54"/>
    <w:rsid w:val="001B2983"/>
    <w:rsid w:val="001B347C"/>
    <w:rsid w:val="001B46FC"/>
    <w:rsid w:val="001B647F"/>
    <w:rsid w:val="001C1BF2"/>
    <w:rsid w:val="001D179E"/>
    <w:rsid w:val="001E0333"/>
    <w:rsid w:val="001E0519"/>
    <w:rsid w:val="001E5656"/>
    <w:rsid w:val="001E7841"/>
    <w:rsid w:val="001F2D6E"/>
    <w:rsid w:val="001F3D7A"/>
    <w:rsid w:val="001F60BB"/>
    <w:rsid w:val="001F6E12"/>
    <w:rsid w:val="002078F8"/>
    <w:rsid w:val="002104BC"/>
    <w:rsid w:val="00210E5F"/>
    <w:rsid w:val="00211B93"/>
    <w:rsid w:val="00211E02"/>
    <w:rsid w:val="00213AD9"/>
    <w:rsid w:val="00213AF2"/>
    <w:rsid w:val="00213B32"/>
    <w:rsid w:val="00220F58"/>
    <w:rsid w:val="00221E1B"/>
    <w:rsid w:val="00223A9D"/>
    <w:rsid w:val="00226BBA"/>
    <w:rsid w:val="002368B8"/>
    <w:rsid w:val="00236993"/>
    <w:rsid w:val="00236C9B"/>
    <w:rsid w:val="00240345"/>
    <w:rsid w:val="002422F0"/>
    <w:rsid w:val="002434F8"/>
    <w:rsid w:val="00243680"/>
    <w:rsid w:val="00243A0F"/>
    <w:rsid w:val="0024703A"/>
    <w:rsid w:val="00252E5D"/>
    <w:rsid w:val="002538AC"/>
    <w:rsid w:val="00256245"/>
    <w:rsid w:val="0025632E"/>
    <w:rsid w:val="00262A53"/>
    <w:rsid w:val="00263A2F"/>
    <w:rsid w:val="0026446B"/>
    <w:rsid w:val="0027044E"/>
    <w:rsid w:val="002737C1"/>
    <w:rsid w:val="00274764"/>
    <w:rsid w:val="0027509C"/>
    <w:rsid w:val="00275FA3"/>
    <w:rsid w:val="00277868"/>
    <w:rsid w:val="00285CBD"/>
    <w:rsid w:val="0028679E"/>
    <w:rsid w:val="00286ABE"/>
    <w:rsid w:val="00286BCB"/>
    <w:rsid w:val="002901C5"/>
    <w:rsid w:val="0029311B"/>
    <w:rsid w:val="00294D70"/>
    <w:rsid w:val="00295B2F"/>
    <w:rsid w:val="002A3900"/>
    <w:rsid w:val="002A4195"/>
    <w:rsid w:val="002A6B2F"/>
    <w:rsid w:val="002B1B22"/>
    <w:rsid w:val="002B237A"/>
    <w:rsid w:val="002B38CE"/>
    <w:rsid w:val="002B5E5D"/>
    <w:rsid w:val="002C58B7"/>
    <w:rsid w:val="002C6947"/>
    <w:rsid w:val="002C694C"/>
    <w:rsid w:val="002C7F4F"/>
    <w:rsid w:val="002D3523"/>
    <w:rsid w:val="002D4271"/>
    <w:rsid w:val="002D5F72"/>
    <w:rsid w:val="002D702F"/>
    <w:rsid w:val="002E6773"/>
    <w:rsid w:val="002E7961"/>
    <w:rsid w:val="002F0D1A"/>
    <w:rsid w:val="002F1F8D"/>
    <w:rsid w:val="002F2ACA"/>
    <w:rsid w:val="002F400F"/>
    <w:rsid w:val="002F68DB"/>
    <w:rsid w:val="002F6C83"/>
    <w:rsid w:val="00301FB9"/>
    <w:rsid w:val="00303853"/>
    <w:rsid w:val="003054D0"/>
    <w:rsid w:val="00305FE5"/>
    <w:rsid w:val="0031017A"/>
    <w:rsid w:val="0031133E"/>
    <w:rsid w:val="00312515"/>
    <w:rsid w:val="00321994"/>
    <w:rsid w:val="00324254"/>
    <w:rsid w:val="0032425D"/>
    <w:rsid w:val="003262C7"/>
    <w:rsid w:val="00326EF6"/>
    <w:rsid w:val="00327A1A"/>
    <w:rsid w:val="00330154"/>
    <w:rsid w:val="00331DDB"/>
    <w:rsid w:val="00331F73"/>
    <w:rsid w:val="003332E3"/>
    <w:rsid w:val="00333932"/>
    <w:rsid w:val="00336A37"/>
    <w:rsid w:val="003428EC"/>
    <w:rsid w:val="003429FC"/>
    <w:rsid w:val="00351225"/>
    <w:rsid w:val="00356390"/>
    <w:rsid w:val="00356627"/>
    <w:rsid w:val="003571AD"/>
    <w:rsid w:val="00357753"/>
    <w:rsid w:val="003603F4"/>
    <w:rsid w:val="00366032"/>
    <w:rsid w:val="00367F9D"/>
    <w:rsid w:val="0037011B"/>
    <w:rsid w:val="00376355"/>
    <w:rsid w:val="00380B77"/>
    <w:rsid w:val="00381A4A"/>
    <w:rsid w:val="003841B4"/>
    <w:rsid w:val="00385A8A"/>
    <w:rsid w:val="003869A9"/>
    <w:rsid w:val="003870E5"/>
    <w:rsid w:val="00393DA8"/>
    <w:rsid w:val="00394D25"/>
    <w:rsid w:val="00397009"/>
    <w:rsid w:val="003A19FF"/>
    <w:rsid w:val="003A40B4"/>
    <w:rsid w:val="003A4B46"/>
    <w:rsid w:val="003A4F96"/>
    <w:rsid w:val="003A565B"/>
    <w:rsid w:val="003A66AF"/>
    <w:rsid w:val="003A6BE0"/>
    <w:rsid w:val="003A6CF2"/>
    <w:rsid w:val="003B1B2E"/>
    <w:rsid w:val="003B2746"/>
    <w:rsid w:val="003B3BF9"/>
    <w:rsid w:val="003B5432"/>
    <w:rsid w:val="003B611B"/>
    <w:rsid w:val="003B69EE"/>
    <w:rsid w:val="003B6B3A"/>
    <w:rsid w:val="003C0112"/>
    <w:rsid w:val="003C0E71"/>
    <w:rsid w:val="003C30A0"/>
    <w:rsid w:val="003C38BB"/>
    <w:rsid w:val="003C49BD"/>
    <w:rsid w:val="003C724E"/>
    <w:rsid w:val="003C7B97"/>
    <w:rsid w:val="003C7E0E"/>
    <w:rsid w:val="003D335F"/>
    <w:rsid w:val="003D7C29"/>
    <w:rsid w:val="003E0D70"/>
    <w:rsid w:val="003E14D7"/>
    <w:rsid w:val="003E2196"/>
    <w:rsid w:val="003E28F0"/>
    <w:rsid w:val="003E30C8"/>
    <w:rsid w:val="003E35F8"/>
    <w:rsid w:val="003E48E8"/>
    <w:rsid w:val="003E5AA0"/>
    <w:rsid w:val="003F16CE"/>
    <w:rsid w:val="003F44FA"/>
    <w:rsid w:val="003F5821"/>
    <w:rsid w:val="003F712F"/>
    <w:rsid w:val="00400871"/>
    <w:rsid w:val="00402203"/>
    <w:rsid w:val="00402682"/>
    <w:rsid w:val="004032C4"/>
    <w:rsid w:val="004038F6"/>
    <w:rsid w:val="004042B0"/>
    <w:rsid w:val="00404DB7"/>
    <w:rsid w:val="00407139"/>
    <w:rsid w:val="0041010B"/>
    <w:rsid w:val="00410D8E"/>
    <w:rsid w:val="00412623"/>
    <w:rsid w:val="00415036"/>
    <w:rsid w:val="00416817"/>
    <w:rsid w:val="00420992"/>
    <w:rsid w:val="00423B12"/>
    <w:rsid w:val="00426675"/>
    <w:rsid w:val="004271A4"/>
    <w:rsid w:val="00430393"/>
    <w:rsid w:val="0043162B"/>
    <w:rsid w:val="00432104"/>
    <w:rsid w:val="00433F23"/>
    <w:rsid w:val="004362C8"/>
    <w:rsid w:val="004365E2"/>
    <w:rsid w:val="00443701"/>
    <w:rsid w:val="0045466A"/>
    <w:rsid w:val="00455301"/>
    <w:rsid w:val="00455438"/>
    <w:rsid w:val="00456E25"/>
    <w:rsid w:val="00462009"/>
    <w:rsid w:val="004628C2"/>
    <w:rsid w:val="00467229"/>
    <w:rsid w:val="00467DDC"/>
    <w:rsid w:val="00470B0F"/>
    <w:rsid w:val="004713D0"/>
    <w:rsid w:val="00471B01"/>
    <w:rsid w:val="0047346C"/>
    <w:rsid w:val="00476133"/>
    <w:rsid w:val="00477DD2"/>
    <w:rsid w:val="0048147D"/>
    <w:rsid w:val="00481EFA"/>
    <w:rsid w:val="00481F52"/>
    <w:rsid w:val="0048401E"/>
    <w:rsid w:val="004877A2"/>
    <w:rsid w:val="00493E02"/>
    <w:rsid w:val="0049565B"/>
    <w:rsid w:val="00495D29"/>
    <w:rsid w:val="004962A7"/>
    <w:rsid w:val="0049643F"/>
    <w:rsid w:val="00497338"/>
    <w:rsid w:val="004A2611"/>
    <w:rsid w:val="004A33A8"/>
    <w:rsid w:val="004A5C43"/>
    <w:rsid w:val="004B19D3"/>
    <w:rsid w:val="004B5272"/>
    <w:rsid w:val="004B7D70"/>
    <w:rsid w:val="004C07EA"/>
    <w:rsid w:val="004C24E8"/>
    <w:rsid w:val="004C3AC7"/>
    <w:rsid w:val="004C4C51"/>
    <w:rsid w:val="004D20A2"/>
    <w:rsid w:val="004D6C4A"/>
    <w:rsid w:val="004E3916"/>
    <w:rsid w:val="004E7A74"/>
    <w:rsid w:val="004E7CFB"/>
    <w:rsid w:val="004F0341"/>
    <w:rsid w:val="00503021"/>
    <w:rsid w:val="00503D94"/>
    <w:rsid w:val="00503E95"/>
    <w:rsid w:val="00504A98"/>
    <w:rsid w:val="005072A2"/>
    <w:rsid w:val="00513C1C"/>
    <w:rsid w:val="00514D9A"/>
    <w:rsid w:val="0051774C"/>
    <w:rsid w:val="00520A3E"/>
    <w:rsid w:val="00523CF0"/>
    <w:rsid w:val="005240C3"/>
    <w:rsid w:val="005249B4"/>
    <w:rsid w:val="00527200"/>
    <w:rsid w:val="0053477F"/>
    <w:rsid w:val="00535028"/>
    <w:rsid w:val="0053686C"/>
    <w:rsid w:val="00537518"/>
    <w:rsid w:val="005376A1"/>
    <w:rsid w:val="00544661"/>
    <w:rsid w:val="00546262"/>
    <w:rsid w:val="00546E5B"/>
    <w:rsid w:val="00555211"/>
    <w:rsid w:val="005565FF"/>
    <w:rsid w:val="00561833"/>
    <w:rsid w:val="00563931"/>
    <w:rsid w:val="00565DC7"/>
    <w:rsid w:val="00566BEA"/>
    <w:rsid w:val="00570485"/>
    <w:rsid w:val="005710FD"/>
    <w:rsid w:val="005722DC"/>
    <w:rsid w:val="0057406E"/>
    <w:rsid w:val="00575B29"/>
    <w:rsid w:val="00577704"/>
    <w:rsid w:val="00581EDD"/>
    <w:rsid w:val="005858DE"/>
    <w:rsid w:val="00591CA3"/>
    <w:rsid w:val="0059399B"/>
    <w:rsid w:val="005949B6"/>
    <w:rsid w:val="005A035E"/>
    <w:rsid w:val="005A0D83"/>
    <w:rsid w:val="005A1D2E"/>
    <w:rsid w:val="005A34B2"/>
    <w:rsid w:val="005A3DB0"/>
    <w:rsid w:val="005A3E92"/>
    <w:rsid w:val="005A4C34"/>
    <w:rsid w:val="005A65B3"/>
    <w:rsid w:val="005A7C27"/>
    <w:rsid w:val="005B1549"/>
    <w:rsid w:val="005B5C32"/>
    <w:rsid w:val="005C1194"/>
    <w:rsid w:val="005C2670"/>
    <w:rsid w:val="005C4B3E"/>
    <w:rsid w:val="005D0FA8"/>
    <w:rsid w:val="005D15C2"/>
    <w:rsid w:val="005D2A3C"/>
    <w:rsid w:val="005D6E69"/>
    <w:rsid w:val="005E0B7B"/>
    <w:rsid w:val="005E158D"/>
    <w:rsid w:val="005E56ED"/>
    <w:rsid w:val="005E6D96"/>
    <w:rsid w:val="005F03AF"/>
    <w:rsid w:val="005F21BF"/>
    <w:rsid w:val="005F2D6E"/>
    <w:rsid w:val="005F4502"/>
    <w:rsid w:val="005F6036"/>
    <w:rsid w:val="0060003A"/>
    <w:rsid w:val="00600053"/>
    <w:rsid w:val="00607277"/>
    <w:rsid w:val="00607993"/>
    <w:rsid w:val="0061108F"/>
    <w:rsid w:val="00614CEE"/>
    <w:rsid w:val="006242DB"/>
    <w:rsid w:val="006278FA"/>
    <w:rsid w:val="00627BAC"/>
    <w:rsid w:val="0063018C"/>
    <w:rsid w:val="0063220C"/>
    <w:rsid w:val="0063323D"/>
    <w:rsid w:val="00634FFF"/>
    <w:rsid w:val="00635E62"/>
    <w:rsid w:val="00643206"/>
    <w:rsid w:val="00643360"/>
    <w:rsid w:val="006515F5"/>
    <w:rsid w:val="00655D87"/>
    <w:rsid w:val="006601F0"/>
    <w:rsid w:val="00661B15"/>
    <w:rsid w:val="0066333D"/>
    <w:rsid w:val="006636DB"/>
    <w:rsid w:val="006658E8"/>
    <w:rsid w:val="006727EA"/>
    <w:rsid w:val="006745C9"/>
    <w:rsid w:val="006800EB"/>
    <w:rsid w:val="0068072F"/>
    <w:rsid w:val="00687B3E"/>
    <w:rsid w:val="00691E6F"/>
    <w:rsid w:val="00694814"/>
    <w:rsid w:val="00694BD4"/>
    <w:rsid w:val="006A0E2C"/>
    <w:rsid w:val="006A1A8B"/>
    <w:rsid w:val="006A6B82"/>
    <w:rsid w:val="006A70A1"/>
    <w:rsid w:val="006A7A06"/>
    <w:rsid w:val="006B63E9"/>
    <w:rsid w:val="006B68EC"/>
    <w:rsid w:val="006B6A1B"/>
    <w:rsid w:val="006B75DB"/>
    <w:rsid w:val="006C618D"/>
    <w:rsid w:val="006D149D"/>
    <w:rsid w:val="006D1A68"/>
    <w:rsid w:val="006D2B44"/>
    <w:rsid w:val="006D3B3C"/>
    <w:rsid w:val="006D5128"/>
    <w:rsid w:val="006E1581"/>
    <w:rsid w:val="006F0654"/>
    <w:rsid w:val="006F1110"/>
    <w:rsid w:val="006F4FC9"/>
    <w:rsid w:val="006F6B7E"/>
    <w:rsid w:val="006F7FB4"/>
    <w:rsid w:val="00700537"/>
    <w:rsid w:val="007005DD"/>
    <w:rsid w:val="00701C8D"/>
    <w:rsid w:val="00703F79"/>
    <w:rsid w:val="00704817"/>
    <w:rsid w:val="007065FF"/>
    <w:rsid w:val="00707099"/>
    <w:rsid w:val="0071451D"/>
    <w:rsid w:val="007179DE"/>
    <w:rsid w:val="00720A4B"/>
    <w:rsid w:val="00722544"/>
    <w:rsid w:val="0072269D"/>
    <w:rsid w:val="007249B0"/>
    <w:rsid w:val="0072630D"/>
    <w:rsid w:val="00727FE6"/>
    <w:rsid w:val="0073437B"/>
    <w:rsid w:val="00734DFA"/>
    <w:rsid w:val="007360F9"/>
    <w:rsid w:val="00752A07"/>
    <w:rsid w:val="00752E13"/>
    <w:rsid w:val="00754519"/>
    <w:rsid w:val="0075518D"/>
    <w:rsid w:val="00756080"/>
    <w:rsid w:val="00756CF0"/>
    <w:rsid w:val="00760282"/>
    <w:rsid w:val="00760A3A"/>
    <w:rsid w:val="00761539"/>
    <w:rsid w:val="00764C60"/>
    <w:rsid w:val="007674D4"/>
    <w:rsid w:val="0076791A"/>
    <w:rsid w:val="007745C9"/>
    <w:rsid w:val="00774A74"/>
    <w:rsid w:val="0077617F"/>
    <w:rsid w:val="00776AA1"/>
    <w:rsid w:val="00780978"/>
    <w:rsid w:val="00787B53"/>
    <w:rsid w:val="00795973"/>
    <w:rsid w:val="007A1004"/>
    <w:rsid w:val="007A22B3"/>
    <w:rsid w:val="007A5D74"/>
    <w:rsid w:val="007A7B03"/>
    <w:rsid w:val="007A7EC3"/>
    <w:rsid w:val="007B0B38"/>
    <w:rsid w:val="007B127E"/>
    <w:rsid w:val="007B18A4"/>
    <w:rsid w:val="007B2CA1"/>
    <w:rsid w:val="007B61D6"/>
    <w:rsid w:val="007B6CE3"/>
    <w:rsid w:val="007C3360"/>
    <w:rsid w:val="007C388F"/>
    <w:rsid w:val="007C445D"/>
    <w:rsid w:val="007C6DA9"/>
    <w:rsid w:val="007D1A93"/>
    <w:rsid w:val="007D29BB"/>
    <w:rsid w:val="007D369C"/>
    <w:rsid w:val="007D7590"/>
    <w:rsid w:val="007E3CBE"/>
    <w:rsid w:val="007E4972"/>
    <w:rsid w:val="007F30E4"/>
    <w:rsid w:val="007F3187"/>
    <w:rsid w:val="007F34DA"/>
    <w:rsid w:val="007F3787"/>
    <w:rsid w:val="007F451B"/>
    <w:rsid w:val="007F4E97"/>
    <w:rsid w:val="007F61EB"/>
    <w:rsid w:val="0080105F"/>
    <w:rsid w:val="00801CAA"/>
    <w:rsid w:val="008024E0"/>
    <w:rsid w:val="008028E4"/>
    <w:rsid w:val="00805BED"/>
    <w:rsid w:val="00805EE1"/>
    <w:rsid w:val="00806647"/>
    <w:rsid w:val="008075D5"/>
    <w:rsid w:val="00813A5C"/>
    <w:rsid w:val="00814BD0"/>
    <w:rsid w:val="0081548B"/>
    <w:rsid w:val="008227FA"/>
    <w:rsid w:val="00822F69"/>
    <w:rsid w:val="00825403"/>
    <w:rsid w:val="00830D0C"/>
    <w:rsid w:val="00831140"/>
    <w:rsid w:val="008341F4"/>
    <w:rsid w:val="0083567C"/>
    <w:rsid w:val="0083573E"/>
    <w:rsid w:val="00837DD4"/>
    <w:rsid w:val="00842008"/>
    <w:rsid w:val="008420CB"/>
    <w:rsid w:val="008432BA"/>
    <w:rsid w:val="008448FD"/>
    <w:rsid w:val="008464E2"/>
    <w:rsid w:val="00853602"/>
    <w:rsid w:val="008537D6"/>
    <w:rsid w:val="00853E78"/>
    <w:rsid w:val="0085428E"/>
    <w:rsid w:val="00854396"/>
    <w:rsid w:val="008614DD"/>
    <w:rsid w:val="008615EE"/>
    <w:rsid w:val="00864DF3"/>
    <w:rsid w:val="00866C6C"/>
    <w:rsid w:val="00867069"/>
    <w:rsid w:val="00872097"/>
    <w:rsid w:val="008720E2"/>
    <w:rsid w:val="0087486C"/>
    <w:rsid w:val="008765BF"/>
    <w:rsid w:val="00876AC1"/>
    <w:rsid w:val="00877D6F"/>
    <w:rsid w:val="00880CD8"/>
    <w:rsid w:val="008849A4"/>
    <w:rsid w:val="00890182"/>
    <w:rsid w:val="008926E7"/>
    <w:rsid w:val="008929B8"/>
    <w:rsid w:val="00894502"/>
    <w:rsid w:val="00894C63"/>
    <w:rsid w:val="00894FA6"/>
    <w:rsid w:val="008A534E"/>
    <w:rsid w:val="008A7253"/>
    <w:rsid w:val="008B3365"/>
    <w:rsid w:val="008B590D"/>
    <w:rsid w:val="008C1B99"/>
    <w:rsid w:val="008C345F"/>
    <w:rsid w:val="008C34BD"/>
    <w:rsid w:val="008D1505"/>
    <w:rsid w:val="008D2DA0"/>
    <w:rsid w:val="008D2DE3"/>
    <w:rsid w:val="008D2DF2"/>
    <w:rsid w:val="008D2F48"/>
    <w:rsid w:val="008D4E94"/>
    <w:rsid w:val="008D7BD0"/>
    <w:rsid w:val="008E1745"/>
    <w:rsid w:val="008E4836"/>
    <w:rsid w:val="008E508B"/>
    <w:rsid w:val="008E544C"/>
    <w:rsid w:val="008E68EC"/>
    <w:rsid w:val="008F54FA"/>
    <w:rsid w:val="008F59FE"/>
    <w:rsid w:val="009001BB"/>
    <w:rsid w:val="00902BEF"/>
    <w:rsid w:val="009109E6"/>
    <w:rsid w:val="00911AE8"/>
    <w:rsid w:val="009157EC"/>
    <w:rsid w:val="009224D1"/>
    <w:rsid w:val="00926A23"/>
    <w:rsid w:val="0092702C"/>
    <w:rsid w:val="00932597"/>
    <w:rsid w:val="00932834"/>
    <w:rsid w:val="00932AD2"/>
    <w:rsid w:val="00933899"/>
    <w:rsid w:val="00935E5B"/>
    <w:rsid w:val="00937BBF"/>
    <w:rsid w:val="0094401A"/>
    <w:rsid w:val="0094431A"/>
    <w:rsid w:val="0094692F"/>
    <w:rsid w:val="00950ADD"/>
    <w:rsid w:val="00951454"/>
    <w:rsid w:val="00952800"/>
    <w:rsid w:val="00956D5A"/>
    <w:rsid w:val="0096016B"/>
    <w:rsid w:val="00960C57"/>
    <w:rsid w:val="00964F12"/>
    <w:rsid w:val="00973932"/>
    <w:rsid w:val="00973CC9"/>
    <w:rsid w:val="00976BD0"/>
    <w:rsid w:val="00981C71"/>
    <w:rsid w:val="00991784"/>
    <w:rsid w:val="0099548B"/>
    <w:rsid w:val="009959EF"/>
    <w:rsid w:val="00996415"/>
    <w:rsid w:val="00996591"/>
    <w:rsid w:val="009A0ABE"/>
    <w:rsid w:val="009A5BF3"/>
    <w:rsid w:val="009B130C"/>
    <w:rsid w:val="009B16E8"/>
    <w:rsid w:val="009B3485"/>
    <w:rsid w:val="009B43F8"/>
    <w:rsid w:val="009B4BC7"/>
    <w:rsid w:val="009B5034"/>
    <w:rsid w:val="009C5CCE"/>
    <w:rsid w:val="009C5D46"/>
    <w:rsid w:val="009D1279"/>
    <w:rsid w:val="009D32FA"/>
    <w:rsid w:val="009D3E29"/>
    <w:rsid w:val="009D4014"/>
    <w:rsid w:val="009D4F03"/>
    <w:rsid w:val="009D5AC4"/>
    <w:rsid w:val="009D6A58"/>
    <w:rsid w:val="009D6F16"/>
    <w:rsid w:val="009E14CD"/>
    <w:rsid w:val="009E1694"/>
    <w:rsid w:val="009E1776"/>
    <w:rsid w:val="009E38FB"/>
    <w:rsid w:val="009E7C27"/>
    <w:rsid w:val="009F2DAB"/>
    <w:rsid w:val="009F3847"/>
    <w:rsid w:val="009F4F25"/>
    <w:rsid w:val="009F628C"/>
    <w:rsid w:val="009F7EFD"/>
    <w:rsid w:val="00A0323B"/>
    <w:rsid w:val="00A03DA2"/>
    <w:rsid w:val="00A04276"/>
    <w:rsid w:val="00A05A0A"/>
    <w:rsid w:val="00A11B78"/>
    <w:rsid w:val="00A17D6E"/>
    <w:rsid w:val="00A23ED5"/>
    <w:rsid w:val="00A23FDB"/>
    <w:rsid w:val="00A2520B"/>
    <w:rsid w:val="00A308B4"/>
    <w:rsid w:val="00A36B60"/>
    <w:rsid w:val="00A51211"/>
    <w:rsid w:val="00A51A4B"/>
    <w:rsid w:val="00A567F6"/>
    <w:rsid w:val="00A61D51"/>
    <w:rsid w:val="00A6203E"/>
    <w:rsid w:val="00A6456F"/>
    <w:rsid w:val="00A65786"/>
    <w:rsid w:val="00A66342"/>
    <w:rsid w:val="00A67D99"/>
    <w:rsid w:val="00A707E5"/>
    <w:rsid w:val="00A73DFC"/>
    <w:rsid w:val="00A771BD"/>
    <w:rsid w:val="00A84962"/>
    <w:rsid w:val="00A87A9F"/>
    <w:rsid w:val="00A92FBB"/>
    <w:rsid w:val="00A94747"/>
    <w:rsid w:val="00A971A0"/>
    <w:rsid w:val="00A973BE"/>
    <w:rsid w:val="00A97618"/>
    <w:rsid w:val="00AA1DF6"/>
    <w:rsid w:val="00AA273A"/>
    <w:rsid w:val="00AA32BF"/>
    <w:rsid w:val="00AA33EB"/>
    <w:rsid w:val="00AA7EC0"/>
    <w:rsid w:val="00AB005A"/>
    <w:rsid w:val="00AB565D"/>
    <w:rsid w:val="00AC2F7D"/>
    <w:rsid w:val="00AC6FDD"/>
    <w:rsid w:val="00AD1463"/>
    <w:rsid w:val="00AD24EB"/>
    <w:rsid w:val="00AD36EF"/>
    <w:rsid w:val="00AD3C4F"/>
    <w:rsid w:val="00AD655B"/>
    <w:rsid w:val="00AE4744"/>
    <w:rsid w:val="00AE68F2"/>
    <w:rsid w:val="00AF3044"/>
    <w:rsid w:val="00AF4AE7"/>
    <w:rsid w:val="00AF6AC5"/>
    <w:rsid w:val="00B023DA"/>
    <w:rsid w:val="00B03009"/>
    <w:rsid w:val="00B05FFC"/>
    <w:rsid w:val="00B069BB"/>
    <w:rsid w:val="00B07585"/>
    <w:rsid w:val="00B1138D"/>
    <w:rsid w:val="00B2341A"/>
    <w:rsid w:val="00B23D9F"/>
    <w:rsid w:val="00B25F70"/>
    <w:rsid w:val="00B2713E"/>
    <w:rsid w:val="00B30280"/>
    <w:rsid w:val="00B353D7"/>
    <w:rsid w:val="00B358AD"/>
    <w:rsid w:val="00B3667E"/>
    <w:rsid w:val="00B37BD7"/>
    <w:rsid w:val="00B42FCD"/>
    <w:rsid w:val="00B45383"/>
    <w:rsid w:val="00B45FEC"/>
    <w:rsid w:val="00B462A3"/>
    <w:rsid w:val="00B46918"/>
    <w:rsid w:val="00B51111"/>
    <w:rsid w:val="00B51954"/>
    <w:rsid w:val="00B544E2"/>
    <w:rsid w:val="00B56DA4"/>
    <w:rsid w:val="00B60F6C"/>
    <w:rsid w:val="00B6189A"/>
    <w:rsid w:val="00B61AB8"/>
    <w:rsid w:val="00B621DD"/>
    <w:rsid w:val="00B63C4A"/>
    <w:rsid w:val="00B703A9"/>
    <w:rsid w:val="00B71094"/>
    <w:rsid w:val="00B73078"/>
    <w:rsid w:val="00B74FF6"/>
    <w:rsid w:val="00B75E2A"/>
    <w:rsid w:val="00B76B7A"/>
    <w:rsid w:val="00B8017F"/>
    <w:rsid w:val="00B815B9"/>
    <w:rsid w:val="00B81BF7"/>
    <w:rsid w:val="00B83133"/>
    <w:rsid w:val="00B83508"/>
    <w:rsid w:val="00B83547"/>
    <w:rsid w:val="00B84972"/>
    <w:rsid w:val="00B86504"/>
    <w:rsid w:val="00B9089B"/>
    <w:rsid w:val="00B93AFE"/>
    <w:rsid w:val="00B93E1D"/>
    <w:rsid w:val="00B952FF"/>
    <w:rsid w:val="00B95494"/>
    <w:rsid w:val="00B95F48"/>
    <w:rsid w:val="00B97D0B"/>
    <w:rsid w:val="00BA16AF"/>
    <w:rsid w:val="00BA246A"/>
    <w:rsid w:val="00BA2731"/>
    <w:rsid w:val="00BA2FB4"/>
    <w:rsid w:val="00BA3FD6"/>
    <w:rsid w:val="00BA6D60"/>
    <w:rsid w:val="00BB1D45"/>
    <w:rsid w:val="00BB23D9"/>
    <w:rsid w:val="00BB29F4"/>
    <w:rsid w:val="00BB42CD"/>
    <w:rsid w:val="00BC096E"/>
    <w:rsid w:val="00BC3F52"/>
    <w:rsid w:val="00BC56D4"/>
    <w:rsid w:val="00BD0689"/>
    <w:rsid w:val="00BD0ADA"/>
    <w:rsid w:val="00BD4424"/>
    <w:rsid w:val="00BD7D64"/>
    <w:rsid w:val="00BE53E2"/>
    <w:rsid w:val="00BE684A"/>
    <w:rsid w:val="00BE6C8E"/>
    <w:rsid w:val="00C00746"/>
    <w:rsid w:val="00C00A77"/>
    <w:rsid w:val="00C046CC"/>
    <w:rsid w:val="00C05F67"/>
    <w:rsid w:val="00C0601B"/>
    <w:rsid w:val="00C10AE2"/>
    <w:rsid w:val="00C15DC5"/>
    <w:rsid w:val="00C224AB"/>
    <w:rsid w:val="00C237A9"/>
    <w:rsid w:val="00C23F04"/>
    <w:rsid w:val="00C25FA6"/>
    <w:rsid w:val="00C332BA"/>
    <w:rsid w:val="00C3401D"/>
    <w:rsid w:val="00C342DA"/>
    <w:rsid w:val="00C35499"/>
    <w:rsid w:val="00C3570A"/>
    <w:rsid w:val="00C41BDE"/>
    <w:rsid w:val="00C42541"/>
    <w:rsid w:val="00C4487B"/>
    <w:rsid w:val="00C45781"/>
    <w:rsid w:val="00C4634C"/>
    <w:rsid w:val="00C463E5"/>
    <w:rsid w:val="00C46BEF"/>
    <w:rsid w:val="00C47CEA"/>
    <w:rsid w:val="00C52642"/>
    <w:rsid w:val="00C56329"/>
    <w:rsid w:val="00C610DF"/>
    <w:rsid w:val="00C61BAB"/>
    <w:rsid w:val="00C64B36"/>
    <w:rsid w:val="00C65A7B"/>
    <w:rsid w:val="00C6779E"/>
    <w:rsid w:val="00C7056E"/>
    <w:rsid w:val="00C740F3"/>
    <w:rsid w:val="00C754CF"/>
    <w:rsid w:val="00C75925"/>
    <w:rsid w:val="00C777A9"/>
    <w:rsid w:val="00C83EC3"/>
    <w:rsid w:val="00C8593C"/>
    <w:rsid w:val="00C86259"/>
    <w:rsid w:val="00C90768"/>
    <w:rsid w:val="00C921B2"/>
    <w:rsid w:val="00C9267C"/>
    <w:rsid w:val="00C96F6F"/>
    <w:rsid w:val="00CA0AB5"/>
    <w:rsid w:val="00CA1375"/>
    <w:rsid w:val="00CA4943"/>
    <w:rsid w:val="00CA4ADF"/>
    <w:rsid w:val="00CA5D83"/>
    <w:rsid w:val="00CB15BB"/>
    <w:rsid w:val="00CB257C"/>
    <w:rsid w:val="00CB2BEB"/>
    <w:rsid w:val="00CB2FCD"/>
    <w:rsid w:val="00CB6343"/>
    <w:rsid w:val="00CB6608"/>
    <w:rsid w:val="00CB7A69"/>
    <w:rsid w:val="00CC11F1"/>
    <w:rsid w:val="00CC225D"/>
    <w:rsid w:val="00CC4EB6"/>
    <w:rsid w:val="00CD6088"/>
    <w:rsid w:val="00CE3540"/>
    <w:rsid w:val="00CF2CB8"/>
    <w:rsid w:val="00CF3FFD"/>
    <w:rsid w:val="00D046C6"/>
    <w:rsid w:val="00D10A89"/>
    <w:rsid w:val="00D12B80"/>
    <w:rsid w:val="00D17620"/>
    <w:rsid w:val="00D2354A"/>
    <w:rsid w:val="00D24D7C"/>
    <w:rsid w:val="00D269AE"/>
    <w:rsid w:val="00D32A64"/>
    <w:rsid w:val="00D33571"/>
    <w:rsid w:val="00D37D56"/>
    <w:rsid w:val="00D4031F"/>
    <w:rsid w:val="00D41247"/>
    <w:rsid w:val="00D41CAB"/>
    <w:rsid w:val="00D42D2F"/>
    <w:rsid w:val="00D46B3A"/>
    <w:rsid w:val="00D46F54"/>
    <w:rsid w:val="00D50349"/>
    <w:rsid w:val="00D5227C"/>
    <w:rsid w:val="00D54378"/>
    <w:rsid w:val="00D574E7"/>
    <w:rsid w:val="00D57B20"/>
    <w:rsid w:val="00D60118"/>
    <w:rsid w:val="00D60446"/>
    <w:rsid w:val="00D60758"/>
    <w:rsid w:val="00D70C1C"/>
    <w:rsid w:val="00D71B25"/>
    <w:rsid w:val="00D739B8"/>
    <w:rsid w:val="00D74031"/>
    <w:rsid w:val="00D761B2"/>
    <w:rsid w:val="00D84445"/>
    <w:rsid w:val="00D85841"/>
    <w:rsid w:val="00D903CE"/>
    <w:rsid w:val="00D90A5F"/>
    <w:rsid w:val="00D90B16"/>
    <w:rsid w:val="00D93751"/>
    <w:rsid w:val="00D97683"/>
    <w:rsid w:val="00DA1F5A"/>
    <w:rsid w:val="00DA583C"/>
    <w:rsid w:val="00DA5C29"/>
    <w:rsid w:val="00DA5DBA"/>
    <w:rsid w:val="00DA7EFA"/>
    <w:rsid w:val="00DB2E04"/>
    <w:rsid w:val="00DB42E2"/>
    <w:rsid w:val="00DB44AB"/>
    <w:rsid w:val="00DB6E69"/>
    <w:rsid w:val="00DB717F"/>
    <w:rsid w:val="00DB72CD"/>
    <w:rsid w:val="00DB7508"/>
    <w:rsid w:val="00DB78C7"/>
    <w:rsid w:val="00DB7992"/>
    <w:rsid w:val="00DC0576"/>
    <w:rsid w:val="00DC15B8"/>
    <w:rsid w:val="00DC18D1"/>
    <w:rsid w:val="00DC3997"/>
    <w:rsid w:val="00DC4DE5"/>
    <w:rsid w:val="00DC51A3"/>
    <w:rsid w:val="00DC79CE"/>
    <w:rsid w:val="00DC7AA1"/>
    <w:rsid w:val="00DD2368"/>
    <w:rsid w:val="00DD408F"/>
    <w:rsid w:val="00DD4167"/>
    <w:rsid w:val="00DD4EA3"/>
    <w:rsid w:val="00DD5BB7"/>
    <w:rsid w:val="00DE0790"/>
    <w:rsid w:val="00DE52BC"/>
    <w:rsid w:val="00DE5C75"/>
    <w:rsid w:val="00DE68B5"/>
    <w:rsid w:val="00DF37F5"/>
    <w:rsid w:val="00DF3B85"/>
    <w:rsid w:val="00DF5BBF"/>
    <w:rsid w:val="00DF6065"/>
    <w:rsid w:val="00E020B0"/>
    <w:rsid w:val="00E04E0E"/>
    <w:rsid w:val="00E11956"/>
    <w:rsid w:val="00E12B18"/>
    <w:rsid w:val="00E14655"/>
    <w:rsid w:val="00E213C4"/>
    <w:rsid w:val="00E23654"/>
    <w:rsid w:val="00E23766"/>
    <w:rsid w:val="00E262A8"/>
    <w:rsid w:val="00E32109"/>
    <w:rsid w:val="00E32B8C"/>
    <w:rsid w:val="00E33788"/>
    <w:rsid w:val="00E379C8"/>
    <w:rsid w:val="00E418F0"/>
    <w:rsid w:val="00E55BD6"/>
    <w:rsid w:val="00E5606D"/>
    <w:rsid w:val="00E61440"/>
    <w:rsid w:val="00E6349B"/>
    <w:rsid w:val="00E63766"/>
    <w:rsid w:val="00E65B60"/>
    <w:rsid w:val="00E669AB"/>
    <w:rsid w:val="00E7019A"/>
    <w:rsid w:val="00E70F6F"/>
    <w:rsid w:val="00E73AE2"/>
    <w:rsid w:val="00E7517B"/>
    <w:rsid w:val="00E77BA1"/>
    <w:rsid w:val="00E80D56"/>
    <w:rsid w:val="00E8232D"/>
    <w:rsid w:val="00E911C6"/>
    <w:rsid w:val="00E92D94"/>
    <w:rsid w:val="00E92EF9"/>
    <w:rsid w:val="00E94854"/>
    <w:rsid w:val="00EA102F"/>
    <w:rsid w:val="00EA2200"/>
    <w:rsid w:val="00EA2918"/>
    <w:rsid w:val="00EA4ED6"/>
    <w:rsid w:val="00EA509D"/>
    <w:rsid w:val="00EA5ECC"/>
    <w:rsid w:val="00EA7410"/>
    <w:rsid w:val="00EB37EC"/>
    <w:rsid w:val="00EB52B5"/>
    <w:rsid w:val="00EB535F"/>
    <w:rsid w:val="00EC1B9A"/>
    <w:rsid w:val="00EC4E60"/>
    <w:rsid w:val="00EC64D4"/>
    <w:rsid w:val="00EC6582"/>
    <w:rsid w:val="00EC6A67"/>
    <w:rsid w:val="00EC71EE"/>
    <w:rsid w:val="00ED18F5"/>
    <w:rsid w:val="00ED3038"/>
    <w:rsid w:val="00ED3A00"/>
    <w:rsid w:val="00ED3D53"/>
    <w:rsid w:val="00ED51B5"/>
    <w:rsid w:val="00ED525A"/>
    <w:rsid w:val="00ED5343"/>
    <w:rsid w:val="00EE46E0"/>
    <w:rsid w:val="00EE4D08"/>
    <w:rsid w:val="00EF04DD"/>
    <w:rsid w:val="00EF34E2"/>
    <w:rsid w:val="00EF7832"/>
    <w:rsid w:val="00EF7D00"/>
    <w:rsid w:val="00F04907"/>
    <w:rsid w:val="00F05DD1"/>
    <w:rsid w:val="00F115A0"/>
    <w:rsid w:val="00F117E9"/>
    <w:rsid w:val="00F12287"/>
    <w:rsid w:val="00F16A73"/>
    <w:rsid w:val="00F1799B"/>
    <w:rsid w:val="00F276FD"/>
    <w:rsid w:val="00F27ED5"/>
    <w:rsid w:val="00F3022C"/>
    <w:rsid w:val="00F30522"/>
    <w:rsid w:val="00F31B39"/>
    <w:rsid w:val="00F31FA3"/>
    <w:rsid w:val="00F32ED6"/>
    <w:rsid w:val="00F37083"/>
    <w:rsid w:val="00F41559"/>
    <w:rsid w:val="00F42939"/>
    <w:rsid w:val="00F43FBC"/>
    <w:rsid w:val="00F4737D"/>
    <w:rsid w:val="00F47917"/>
    <w:rsid w:val="00F519A2"/>
    <w:rsid w:val="00F51B80"/>
    <w:rsid w:val="00F54148"/>
    <w:rsid w:val="00F5451A"/>
    <w:rsid w:val="00F56118"/>
    <w:rsid w:val="00F569E0"/>
    <w:rsid w:val="00F60BD7"/>
    <w:rsid w:val="00F627AA"/>
    <w:rsid w:val="00F648AD"/>
    <w:rsid w:val="00F66C71"/>
    <w:rsid w:val="00F70D0F"/>
    <w:rsid w:val="00F718D0"/>
    <w:rsid w:val="00F73F13"/>
    <w:rsid w:val="00F747C0"/>
    <w:rsid w:val="00F75187"/>
    <w:rsid w:val="00F76212"/>
    <w:rsid w:val="00F76A84"/>
    <w:rsid w:val="00F77999"/>
    <w:rsid w:val="00F906B8"/>
    <w:rsid w:val="00F9447E"/>
    <w:rsid w:val="00F946FF"/>
    <w:rsid w:val="00F94A45"/>
    <w:rsid w:val="00F9761C"/>
    <w:rsid w:val="00FA2413"/>
    <w:rsid w:val="00FA5E11"/>
    <w:rsid w:val="00FB0A9E"/>
    <w:rsid w:val="00FB3CB2"/>
    <w:rsid w:val="00FB40A9"/>
    <w:rsid w:val="00FB5483"/>
    <w:rsid w:val="00FC2C92"/>
    <w:rsid w:val="00FC3A4B"/>
    <w:rsid w:val="00FC4020"/>
    <w:rsid w:val="00FD00DE"/>
    <w:rsid w:val="00FD03E1"/>
    <w:rsid w:val="00FD0DE4"/>
    <w:rsid w:val="00FD2E65"/>
    <w:rsid w:val="00FD2F35"/>
    <w:rsid w:val="00FD34D0"/>
    <w:rsid w:val="00FD3AFC"/>
    <w:rsid w:val="00FD5B31"/>
    <w:rsid w:val="00FD6009"/>
    <w:rsid w:val="00FE30C1"/>
    <w:rsid w:val="00FE5D8A"/>
    <w:rsid w:val="00FE64B2"/>
    <w:rsid w:val="00FF375C"/>
    <w:rsid w:val="00FF4AD3"/>
    <w:rsid w:val="00FF5B91"/>
    <w:rsid w:val="00FF66D0"/>
    <w:rsid w:val="00FF6806"/>
    <w:rsid w:val="00FF6F68"/>
  </w:rsids>
  <m:mathPr>
    <m:mathFont m:val="Cambria Math"/>
    <m:brkBin m:val="before"/>
    <m:brkBinSub m:val="--"/>
    <m:smallFrac m:val="0"/>
    <m:dispDef m:val="0"/>
    <m:lMargin m:val="0"/>
    <m:rMargin m:val="0"/>
    <m:defJc m:val="centerGroup"/>
    <m:wrapRight/>
    <m:intLim m:val="subSup"/>
    <m:naryLim m:val="subSup"/>
  </m:mathPr>
  <w:themeFontLang w:val="it-I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36C56"/>
  <w15:docId w15:val="{BB197857-7A80-42CE-8020-3516AAE1ED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0" w:defSemiHidden="0" w:defUnhideWhenUsed="0" w:defQFormat="0" w:count="376">
    <w:lsdException w:name="heading 3" w:uiPriority="9" w:qFormat="1"/>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6E2883"/>
  </w:style>
  <w:style w:type="paragraph" w:styleId="Titolo3">
    <w:name w:val="heading 3"/>
    <w:basedOn w:val="Normale"/>
    <w:link w:val="Titolo3Carattere"/>
    <w:uiPriority w:val="9"/>
    <w:qFormat/>
    <w:rsid w:val="0031017A"/>
    <w:pPr>
      <w:spacing w:before="100" w:beforeAutospacing="1" w:after="100" w:afterAutospacing="1"/>
      <w:outlineLvl w:val="2"/>
    </w:pPr>
    <w:rPr>
      <w:rFonts w:ascii="Times New Roman" w:eastAsia="Times New Roman" w:hAnsi="Times New Roman" w:cs="Times New Roman"/>
      <w:b/>
      <w:bCs/>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59"/>
    <w:rsid w:val="005F2D6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aragrafobase">
    <w:name w:val="[Paragrafo base]"/>
    <w:basedOn w:val="Normale"/>
    <w:uiPriority w:val="99"/>
    <w:rsid w:val="005F2D6E"/>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Intestazione">
    <w:name w:val="header"/>
    <w:basedOn w:val="Normale"/>
    <w:link w:val="IntestazioneCarattere"/>
    <w:uiPriority w:val="99"/>
    <w:rsid w:val="00523CF0"/>
    <w:pPr>
      <w:tabs>
        <w:tab w:val="center" w:pos="4819"/>
        <w:tab w:val="right" w:pos="9638"/>
      </w:tabs>
    </w:pPr>
  </w:style>
  <w:style w:type="character" w:customStyle="1" w:styleId="IntestazioneCarattere">
    <w:name w:val="Intestazione Carattere"/>
    <w:basedOn w:val="Carpredefinitoparagrafo"/>
    <w:link w:val="Intestazione"/>
    <w:uiPriority w:val="99"/>
    <w:rsid w:val="00523CF0"/>
  </w:style>
  <w:style w:type="paragraph" w:styleId="Pidipagina">
    <w:name w:val="footer"/>
    <w:basedOn w:val="Normale"/>
    <w:link w:val="PidipaginaCarattere"/>
    <w:rsid w:val="00523CF0"/>
    <w:pPr>
      <w:tabs>
        <w:tab w:val="center" w:pos="4819"/>
        <w:tab w:val="right" w:pos="9638"/>
      </w:tabs>
    </w:pPr>
  </w:style>
  <w:style w:type="character" w:customStyle="1" w:styleId="PidipaginaCarattere">
    <w:name w:val="Piè di pagina Carattere"/>
    <w:basedOn w:val="Carpredefinitoparagrafo"/>
    <w:link w:val="Pidipagina"/>
    <w:rsid w:val="00523CF0"/>
  </w:style>
  <w:style w:type="paragraph" w:styleId="Paragrafoelenco">
    <w:name w:val="List Paragraph"/>
    <w:basedOn w:val="Normale"/>
    <w:uiPriority w:val="34"/>
    <w:qFormat/>
    <w:rsid w:val="00B74FF6"/>
    <w:pPr>
      <w:ind w:left="720"/>
      <w:contextualSpacing/>
    </w:pPr>
  </w:style>
  <w:style w:type="paragraph" w:styleId="Testofumetto">
    <w:name w:val="Balloon Text"/>
    <w:basedOn w:val="Normale"/>
    <w:link w:val="TestofumettoCarattere"/>
    <w:semiHidden/>
    <w:unhideWhenUsed/>
    <w:rsid w:val="00BA246A"/>
    <w:rPr>
      <w:rFonts w:ascii="Segoe UI" w:hAnsi="Segoe UI" w:cs="Segoe UI"/>
      <w:sz w:val="18"/>
      <w:szCs w:val="18"/>
    </w:rPr>
  </w:style>
  <w:style w:type="character" w:customStyle="1" w:styleId="TestofumettoCarattere">
    <w:name w:val="Testo fumetto Carattere"/>
    <w:basedOn w:val="Carpredefinitoparagrafo"/>
    <w:link w:val="Testofumetto"/>
    <w:semiHidden/>
    <w:rsid w:val="00BA246A"/>
    <w:rPr>
      <w:rFonts w:ascii="Segoe UI" w:hAnsi="Segoe UI" w:cs="Segoe UI"/>
      <w:sz w:val="18"/>
      <w:szCs w:val="18"/>
    </w:rPr>
  </w:style>
  <w:style w:type="paragraph" w:styleId="Testonormale">
    <w:name w:val="Plain Text"/>
    <w:basedOn w:val="Normale"/>
    <w:link w:val="TestonormaleCarattere"/>
    <w:uiPriority w:val="99"/>
    <w:unhideWhenUsed/>
    <w:rsid w:val="0014133B"/>
    <w:rPr>
      <w:rFonts w:ascii="Calibri" w:hAnsi="Calibri"/>
      <w:sz w:val="22"/>
      <w:szCs w:val="21"/>
    </w:rPr>
  </w:style>
  <w:style w:type="character" w:customStyle="1" w:styleId="TestonormaleCarattere">
    <w:name w:val="Testo normale Carattere"/>
    <w:basedOn w:val="Carpredefinitoparagrafo"/>
    <w:link w:val="Testonormale"/>
    <w:uiPriority w:val="99"/>
    <w:rsid w:val="0014133B"/>
    <w:rPr>
      <w:rFonts w:ascii="Calibri" w:hAnsi="Calibri"/>
      <w:sz w:val="22"/>
      <w:szCs w:val="21"/>
    </w:rPr>
  </w:style>
  <w:style w:type="paragraph" w:customStyle="1" w:styleId="xmsonormal">
    <w:name w:val="x_msonormal"/>
    <w:basedOn w:val="Normale"/>
    <w:rsid w:val="00415036"/>
    <w:rPr>
      <w:rFonts w:ascii="Calibri" w:hAnsi="Calibri" w:cs="Calibri"/>
      <w:sz w:val="22"/>
      <w:szCs w:val="22"/>
      <w:lang w:eastAsia="it-IT"/>
    </w:rPr>
  </w:style>
  <w:style w:type="character" w:styleId="Rimandocommento">
    <w:name w:val="annotation reference"/>
    <w:basedOn w:val="Carpredefinitoparagrafo"/>
    <w:semiHidden/>
    <w:unhideWhenUsed/>
    <w:rsid w:val="00F276FD"/>
    <w:rPr>
      <w:sz w:val="16"/>
      <w:szCs w:val="16"/>
    </w:rPr>
  </w:style>
  <w:style w:type="paragraph" w:styleId="Testocommento">
    <w:name w:val="annotation text"/>
    <w:basedOn w:val="Normale"/>
    <w:link w:val="TestocommentoCarattere"/>
    <w:semiHidden/>
    <w:unhideWhenUsed/>
    <w:rsid w:val="00F276FD"/>
    <w:rPr>
      <w:sz w:val="20"/>
      <w:szCs w:val="20"/>
    </w:rPr>
  </w:style>
  <w:style w:type="character" w:customStyle="1" w:styleId="TestocommentoCarattere">
    <w:name w:val="Testo commento Carattere"/>
    <w:basedOn w:val="Carpredefinitoparagrafo"/>
    <w:link w:val="Testocommento"/>
    <w:semiHidden/>
    <w:rsid w:val="00F276FD"/>
    <w:rPr>
      <w:sz w:val="20"/>
      <w:szCs w:val="20"/>
    </w:rPr>
  </w:style>
  <w:style w:type="paragraph" w:styleId="Soggettocommento">
    <w:name w:val="annotation subject"/>
    <w:basedOn w:val="Testocommento"/>
    <w:next w:val="Testocommento"/>
    <w:link w:val="SoggettocommentoCarattere"/>
    <w:semiHidden/>
    <w:unhideWhenUsed/>
    <w:rsid w:val="00F276FD"/>
    <w:rPr>
      <w:b/>
      <w:bCs/>
    </w:rPr>
  </w:style>
  <w:style w:type="character" w:customStyle="1" w:styleId="SoggettocommentoCarattere">
    <w:name w:val="Soggetto commento Carattere"/>
    <w:basedOn w:val="TestocommentoCarattere"/>
    <w:link w:val="Soggettocommento"/>
    <w:semiHidden/>
    <w:rsid w:val="00F276FD"/>
    <w:rPr>
      <w:b/>
      <w:bCs/>
      <w:sz w:val="20"/>
      <w:szCs w:val="20"/>
    </w:rPr>
  </w:style>
  <w:style w:type="paragraph" w:styleId="Revisione">
    <w:name w:val="Revision"/>
    <w:hidden/>
    <w:semiHidden/>
    <w:rsid w:val="00321994"/>
  </w:style>
  <w:style w:type="character" w:customStyle="1" w:styleId="Titolo3Carattere">
    <w:name w:val="Titolo 3 Carattere"/>
    <w:basedOn w:val="Carpredefinitoparagrafo"/>
    <w:link w:val="Titolo3"/>
    <w:uiPriority w:val="9"/>
    <w:rsid w:val="0031017A"/>
    <w:rPr>
      <w:rFonts w:ascii="Times New Roman" w:eastAsia="Times New Roman" w:hAnsi="Times New Roman" w:cs="Times New Roman"/>
      <w:b/>
      <w:bCs/>
      <w:sz w:val="27"/>
      <w:szCs w:val="27"/>
      <w:lang w:eastAsia="it-IT"/>
    </w:rPr>
  </w:style>
  <w:style w:type="character" w:styleId="Collegamentoipertestuale">
    <w:name w:val="Hyperlink"/>
    <w:basedOn w:val="Carpredefinitoparagrafo"/>
    <w:uiPriority w:val="99"/>
    <w:unhideWhenUsed/>
    <w:rsid w:val="0031017A"/>
    <w:rPr>
      <w:color w:val="0000FF"/>
      <w:u w:val="single"/>
    </w:rPr>
  </w:style>
  <w:style w:type="character" w:customStyle="1" w:styleId="ui-provider">
    <w:name w:val="ui-provider"/>
    <w:basedOn w:val="Carpredefinitoparagrafo"/>
    <w:rsid w:val="00C332BA"/>
  </w:style>
  <w:style w:type="character" w:styleId="Enfasigrassetto">
    <w:name w:val="Strong"/>
    <w:basedOn w:val="Carpredefinitoparagrafo"/>
    <w:uiPriority w:val="22"/>
    <w:qFormat/>
    <w:rsid w:val="00DC15B8"/>
    <w:rPr>
      <w:b/>
      <w:bCs/>
    </w:rPr>
  </w:style>
  <w:style w:type="character" w:styleId="Menzionenonrisolta">
    <w:name w:val="Unresolved Mention"/>
    <w:basedOn w:val="Carpredefinitoparagrafo"/>
    <w:uiPriority w:val="99"/>
    <w:semiHidden/>
    <w:unhideWhenUsed/>
    <w:rsid w:val="0041010B"/>
    <w:rPr>
      <w:color w:val="605E5C"/>
      <w:shd w:val="clear" w:color="auto" w:fill="E1DFDD"/>
    </w:rPr>
  </w:style>
  <w:style w:type="paragraph" w:customStyle="1" w:styleId="Default">
    <w:name w:val="Default"/>
    <w:rsid w:val="006A1A8B"/>
    <w:pPr>
      <w:autoSpaceDE w:val="0"/>
      <w:autoSpaceDN w:val="0"/>
      <w:adjustRightInd w:val="0"/>
    </w:pPr>
    <w:rPr>
      <w:rFonts w:ascii="DIN Alternate" w:hAnsi="DIN Alternate" w:cs="DIN Alternate"/>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5848">
      <w:bodyDiv w:val="1"/>
      <w:marLeft w:val="0"/>
      <w:marRight w:val="0"/>
      <w:marTop w:val="0"/>
      <w:marBottom w:val="0"/>
      <w:divBdr>
        <w:top w:val="none" w:sz="0" w:space="0" w:color="auto"/>
        <w:left w:val="none" w:sz="0" w:space="0" w:color="auto"/>
        <w:bottom w:val="none" w:sz="0" w:space="0" w:color="auto"/>
        <w:right w:val="none" w:sz="0" w:space="0" w:color="auto"/>
      </w:divBdr>
    </w:div>
    <w:div w:id="571892366">
      <w:bodyDiv w:val="1"/>
      <w:marLeft w:val="0"/>
      <w:marRight w:val="0"/>
      <w:marTop w:val="0"/>
      <w:marBottom w:val="0"/>
      <w:divBdr>
        <w:top w:val="none" w:sz="0" w:space="0" w:color="auto"/>
        <w:left w:val="none" w:sz="0" w:space="0" w:color="auto"/>
        <w:bottom w:val="none" w:sz="0" w:space="0" w:color="auto"/>
        <w:right w:val="none" w:sz="0" w:space="0" w:color="auto"/>
      </w:divBdr>
    </w:div>
    <w:div w:id="1258371245">
      <w:bodyDiv w:val="1"/>
      <w:marLeft w:val="0"/>
      <w:marRight w:val="0"/>
      <w:marTop w:val="0"/>
      <w:marBottom w:val="0"/>
      <w:divBdr>
        <w:top w:val="none" w:sz="0" w:space="0" w:color="auto"/>
        <w:left w:val="none" w:sz="0" w:space="0" w:color="auto"/>
        <w:bottom w:val="none" w:sz="0" w:space="0" w:color="auto"/>
        <w:right w:val="none" w:sz="0" w:space="0" w:color="auto"/>
      </w:divBdr>
    </w:div>
    <w:div w:id="12714007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CF6C7F6-E185-42B1-BEBB-9682A9F1C4AD}">
  <we:reference id="6a7bd4f3-0563-43af-8c08-79110eebdff6" version="1.1.4.0" store="EXCatalog" storeType="EXCatalog"/>
  <we:alternateReferences>
    <we:reference id="WA104381155" version="1.1.4.0" store="it-IT"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8" ma:contentTypeDescription="Creare un nuovo documento." ma:contentTypeScope="" ma:versionID="f7dcc45fba2c6b2d3f02695c1b238ee4">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c187576ff8b5ab261aa3cbab1912b127"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952227f5-ac6f-4276-b2bd-6690a774dc7f">
      <UserInfo>
        <DisplayName/>
        <AccountId xsi:nil="true"/>
        <AccountType/>
      </UserInfo>
    </SharedWithUsers>
    <MediaLengthInSeconds xmlns="ec2bf9b4-63fb-4c40-be36-0fc206ae0005" xsi:nil="true"/>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Props1.xml><?xml version="1.0" encoding="utf-8"?>
<ds:datastoreItem xmlns:ds="http://schemas.openxmlformats.org/officeDocument/2006/customXml" ds:itemID="{F2829375-6C27-411C-9438-A01A6E17B082}">
  <ds:schemaRefs>
    <ds:schemaRef ds:uri="http://schemas.openxmlformats.org/officeDocument/2006/bibliography"/>
  </ds:schemaRefs>
</ds:datastoreItem>
</file>

<file path=customXml/itemProps2.xml><?xml version="1.0" encoding="utf-8"?>
<ds:datastoreItem xmlns:ds="http://schemas.openxmlformats.org/officeDocument/2006/customXml" ds:itemID="{B3337852-D3E2-426B-AC83-4249890CD9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0A3A09D-41C6-44FB-9705-AEEA1EF04383}">
  <ds:schemaRefs>
    <ds:schemaRef ds:uri="http://schemas.microsoft.com/sharepoint/v3/contenttype/forms"/>
  </ds:schemaRefs>
</ds:datastoreItem>
</file>

<file path=customXml/itemProps4.xml><?xml version="1.0" encoding="utf-8"?>
<ds:datastoreItem xmlns:ds="http://schemas.openxmlformats.org/officeDocument/2006/customXml" ds:itemID="{4BC1E7FD-A5CA-4FB2-B73D-7EDAD219E273}">
  <ds:schemaRefs>
    <ds:schemaRef ds:uri="http://schemas.microsoft.com/office/2006/metadata/properties"/>
    <ds:schemaRef ds:uri="http://schemas.microsoft.com/office/infopath/2007/PartnerControls"/>
    <ds:schemaRef ds:uri="952227f5-ac6f-4276-b2bd-6690a774dc7f"/>
    <ds:schemaRef ds:uri="ec2bf9b4-63fb-4c40-be36-0fc206ae0005"/>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1613</Words>
  <Characters>9197</Characters>
  <Application>Microsoft Office Word</Application>
  <DocSecurity>4</DocSecurity>
  <Lines>76</Lines>
  <Paragraphs>21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Paolo Marchetti</dc:creator>
  <cp:keywords/>
  <cp:lastModifiedBy>Panico Cristofoli Elisa</cp:lastModifiedBy>
  <cp:revision>2</cp:revision>
  <cp:lastPrinted>2024-04-23T23:15:00Z</cp:lastPrinted>
  <dcterms:created xsi:type="dcterms:W3CDTF">2024-05-07T15:05:00Z</dcterms:created>
  <dcterms:modified xsi:type="dcterms:W3CDTF">2024-05-07T15:05:00Z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xd_Signature">
    <vt:bool>false</vt:bool>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MediaServiceImageTags">
    <vt:lpwstr/>
  </property>
</Properties>
</file>