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gliatabella"/>
        <w:tblW w:w="106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3343"/>
        <w:gridCol w:w="428"/>
        <w:gridCol w:w="6861"/>
      </w:tblGrid>
      <w:tr w:rsidR="00E359A9" w:rsidRPr="00E359A9" w14:paraId="084C14AC" w14:textId="77777777" w:rsidTr="00E15ED5">
        <w:trPr>
          <w:trHeight w:val="20"/>
        </w:trPr>
        <w:tc>
          <w:tcPr>
            <w:tcW w:w="2405" w:type="dxa"/>
          </w:tcPr>
          <w:p w14:paraId="6305D851" w14:textId="77777777" w:rsidR="005A4C34" w:rsidRPr="00E359A9" w:rsidRDefault="005A4C34" w:rsidP="00CA6095">
            <w:pPr>
              <w:pStyle w:val="Paragrafobase"/>
              <w:jc w:val="both"/>
              <w:rPr>
                <w:rFonts w:ascii="Arial" w:hAnsi="Arial" w:cs="Arial"/>
                <w:b/>
                <w:bCs/>
                <w:color w:val="auto"/>
                <w:sz w:val="20"/>
                <w:szCs w:val="20"/>
              </w:rPr>
            </w:pPr>
          </w:p>
          <w:p w14:paraId="72487E07" w14:textId="77777777" w:rsidR="005A4C34" w:rsidRPr="00E359A9" w:rsidRDefault="005A4C34" w:rsidP="00CA6095">
            <w:pPr>
              <w:pStyle w:val="Paragrafobase"/>
              <w:jc w:val="both"/>
              <w:rPr>
                <w:rFonts w:ascii="Arial" w:hAnsi="Arial" w:cs="Arial"/>
                <w:b/>
                <w:bCs/>
                <w:color w:val="auto"/>
                <w:sz w:val="20"/>
                <w:szCs w:val="20"/>
              </w:rPr>
            </w:pPr>
          </w:p>
          <w:p w14:paraId="6217D43E" w14:textId="77777777" w:rsidR="005A4C34" w:rsidRPr="00E359A9" w:rsidRDefault="005A4C34" w:rsidP="00CA6095">
            <w:pPr>
              <w:pStyle w:val="Paragrafobase"/>
              <w:jc w:val="both"/>
              <w:rPr>
                <w:rFonts w:ascii="Arial" w:hAnsi="Arial" w:cs="Arial"/>
                <w:b/>
                <w:bCs/>
                <w:color w:val="auto"/>
                <w:sz w:val="20"/>
                <w:szCs w:val="20"/>
              </w:rPr>
            </w:pPr>
          </w:p>
          <w:p w14:paraId="4736388C" w14:textId="77777777" w:rsidR="005A4C34" w:rsidRPr="00073B55" w:rsidRDefault="005A4C34" w:rsidP="00CA6095">
            <w:pPr>
              <w:pStyle w:val="Paragrafobase"/>
              <w:jc w:val="both"/>
              <w:rPr>
                <w:rFonts w:ascii="Arial" w:hAnsi="Arial" w:cs="Arial"/>
                <w:b/>
                <w:bCs/>
                <w:color w:val="auto"/>
                <w:sz w:val="20"/>
                <w:szCs w:val="20"/>
                <w:lang w:val="it-IT"/>
              </w:rPr>
            </w:pPr>
            <w:r w:rsidRPr="00073B55">
              <w:rPr>
                <w:rFonts w:ascii="Arial" w:hAnsi="Arial"/>
                <w:b/>
                <w:color w:val="auto"/>
                <w:sz w:val="20"/>
                <w:lang w:val="it-IT"/>
              </w:rPr>
              <w:t>Press Office</w:t>
            </w:r>
          </w:p>
          <w:p w14:paraId="06242D87" w14:textId="77777777" w:rsidR="005A4C34" w:rsidRPr="00073B55" w:rsidRDefault="005A4C34" w:rsidP="00CA6095">
            <w:pPr>
              <w:pStyle w:val="Paragrafobase"/>
              <w:jc w:val="both"/>
              <w:rPr>
                <w:rFonts w:ascii="Arial" w:hAnsi="Arial" w:cs="Arial"/>
                <w:b/>
                <w:bCs/>
                <w:color w:val="auto"/>
                <w:sz w:val="20"/>
                <w:szCs w:val="20"/>
                <w:lang w:val="it-IT"/>
              </w:rPr>
            </w:pPr>
            <w:r w:rsidRPr="00073B55">
              <w:rPr>
                <w:rFonts w:ascii="Arial" w:hAnsi="Arial"/>
                <w:b/>
                <w:color w:val="auto"/>
                <w:sz w:val="20"/>
                <w:lang w:val="it-IT"/>
              </w:rPr>
              <w:t>Fiera Milano</w:t>
            </w:r>
          </w:p>
          <w:p w14:paraId="34F33F47" w14:textId="77777777" w:rsidR="005A4C34" w:rsidRPr="00073B55" w:rsidRDefault="005A4C34" w:rsidP="00CA6095">
            <w:pPr>
              <w:pStyle w:val="Paragrafobase"/>
              <w:jc w:val="both"/>
              <w:rPr>
                <w:rFonts w:ascii="Arial" w:hAnsi="Arial" w:cs="Arial"/>
                <w:b/>
                <w:bCs/>
                <w:color w:val="auto"/>
                <w:sz w:val="20"/>
                <w:szCs w:val="20"/>
                <w:lang w:val="it-IT"/>
              </w:rPr>
            </w:pPr>
          </w:p>
          <w:p w14:paraId="515CA385" w14:textId="0130F9A6" w:rsidR="00607277" w:rsidRPr="00073B55" w:rsidRDefault="00F04907" w:rsidP="00CA6095">
            <w:pPr>
              <w:pStyle w:val="Paragrafobase"/>
              <w:jc w:val="both"/>
              <w:rPr>
                <w:rFonts w:ascii="Arial" w:hAnsi="Arial" w:cs="Arial"/>
                <w:color w:val="auto"/>
                <w:sz w:val="20"/>
                <w:szCs w:val="20"/>
                <w:lang w:val="it-IT"/>
              </w:rPr>
            </w:pPr>
            <w:r w:rsidRPr="00073B55">
              <w:rPr>
                <w:rFonts w:ascii="Arial" w:hAnsi="Arial"/>
                <w:color w:val="auto"/>
                <w:sz w:val="20"/>
                <w:lang w:val="it-IT"/>
              </w:rPr>
              <w:t>Rosy Mazzanti</w:t>
            </w:r>
          </w:p>
          <w:p w14:paraId="32A212F8" w14:textId="27E115B3" w:rsidR="005A4C34" w:rsidRPr="00073B55" w:rsidRDefault="00F04907" w:rsidP="00CA6095">
            <w:pPr>
              <w:pStyle w:val="Paragrafobase"/>
              <w:jc w:val="both"/>
              <w:rPr>
                <w:rFonts w:ascii="Arial" w:hAnsi="Arial" w:cs="Arial"/>
                <w:color w:val="auto"/>
                <w:sz w:val="20"/>
                <w:szCs w:val="20"/>
                <w:lang w:val="it-IT"/>
              </w:rPr>
            </w:pPr>
            <w:r w:rsidRPr="00073B55">
              <w:rPr>
                <w:rFonts w:ascii="Arial" w:hAnsi="Arial"/>
                <w:color w:val="auto"/>
                <w:sz w:val="20"/>
                <w:lang w:val="it-IT"/>
              </w:rPr>
              <w:t>rosy.mazzantii@fieramilano.it</w:t>
            </w:r>
          </w:p>
          <w:p w14:paraId="0EBE8A90" w14:textId="77777777" w:rsidR="005A4C34" w:rsidRPr="00073B55" w:rsidRDefault="005A4C34" w:rsidP="00CA6095">
            <w:pPr>
              <w:pStyle w:val="Paragrafobase"/>
              <w:jc w:val="both"/>
              <w:rPr>
                <w:rFonts w:ascii="Arial" w:hAnsi="Arial" w:cs="Arial"/>
                <w:color w:val="auto"/>
                <w:sz w:val="20"/>
                <w:szCs w:val="20"/>
                <w:lang w:val="it-IT"/>
              </w:rPr>
            </w:pPr>
          </w:p>
          <w:p w14:paraId="3ED68151" w14:textId="047EE235" w:rsidR="005A4C34" w:rsidRPr="00073B55" w:rsidRDefault="00F04907" w:rsidP="00CA6095">
            <w:pPr>
              <w:pStyle w:val="Paragrafobase"/>
              <w:jc w:val="both"/>
              <w:rPr>
                <w:rFonts w:ascii="Arial" w:hAnsi="Arial" w:cs="Arial"/>
                <w:color w:val="auto"/>
                <w:sz w:val="20"/>
                <w:szCs w:val="20"/>
                <w:lang w:val="it-IT"/>
              </w:rPr>
            </w:pPr>
            <w:r w:rsidRPr="00073B55">
              <w:rPr>
                <w:rFonts w:ascii="Arial" w:hAnsi="Arial"/>
                <w:color w:val="auto"/>
                <w:sz w:val="20"/>
                <w:lang w:val="it-IT"/>
              </w:rPr>
              <w:t>Mariagrazia Scoppio</w:t>
            </w:r>
          </w:p>
          <w:p w14:paraId="462BD372" w14:textId="309990AD" w:rsidR="005A4C34" w:rsidRPr="00073B55" w:rsidRDefault="005A4C34" w:rsidP="00CA6095">
            <w:pPr>
              <w:pStyle w:val="Paragrafobase"/>
              <w:jc w:val="both"/>
              <w:rPr>
                <w:rFonts w:ascii="Arial" w:hAnsi="Arial" w:cs="Arial"/>
                <w:color w:val="auto"/>
                <w:sz w:val="20"/>
                <w:szCs w:val="20"/>
                <w:lang w:val="it-IT"/>
              </w:rPr>
            </w:pPr>
            <w:r w:rsidRPr="00073B55">
              <w:rPr>
                <w:rFonts w:ascii="Arial" w:hAnsi="Arial"/>
                <w:color w:val="auto"/>
                <w:sz w:val="20"/>
                <w:lang w:val="it-IT"/>
              </w:rPr>
              <w:t>+39 02 4997 6214</w:t>
            </w:r>
          </w:p>
          <w:p w14:paraId="39EC2741" w14:textId="7F4F4228" w:rsidR="00607277" w:rsidRPr="00073B55" w:rsidRDefault="00607277" w:rsidP="00CA6095">
            <w:pPr>
              <w:pStyle w:val="Paragrafobase"/>
              <w:jc w:val="both"/>
              <w:rPr>
                <w:rFonts w:ascii="Arial" w:hAnsi="Arial" w:cs="Arial"/>
                <w:color w:val="auto"/>
                <w:sz w:val="20"/>
                <w:szCs w:val="20"/>
                <w:lang w:val="it-IT"/>
              </w:rPr>
            </w:pPr>
            <w:r w:rsidRPr="00073B55">
              <w:rPr>
                <w:rFonts w:ascii="Arial" w:hAnsi="Arial"/>
                <w:color w:val="auto"/>
                <w:sz w:val="20"/>
                <w:lang w:val="it-IT"/>
              </w:rPr>
              <w:t>+39 388 9483798</w:t>
            </w:r>
          </w:p>
          <w:p w14:paraId="1A5BA025" w14:textId="7041F9C7" w:rsidR="005A4C34" w:rsidRPr="00073B55" w:rsidRDefault="005A4C34" w:rsidP="00CA6095">
            <w:pPr>
              <w:pStyle w:val="Paragrafobase"/>
              <w:jc w:val="both"/>
              <w:rPr>
                <w:rFonts w:ascii="Arial" w:hAnsi="Arial" w:cs="Arial"/>
                <w:b/>
                <w:bCs/>
                <w:color w:val="auto"/>
                <w:sz w:val="20"/>
                <w:szCs w:val="20"/>
                <w:lang w:val="it-IT"/>
              </w:rPr>
            </w:pPr>
            <w:r w:rsidRPr="00073B55">
              <w:rPr>
                <w:rFonts w:ascii="Arial" w:hAnsi="Arial"/>
                <w:color w:val="auto"/>
                <w:sz w:val="20"/>
                <w:lang w:val="it-IT"/>
              </w:rPr>
              <w:t>mariagrazia.scoppio@fieramilano.it</w:t>
            </w:r>
          </w:p>
          <w:p w14:paraId="481B7C37" w14:textId="77777777" w:rsidR="005A4C34" w:rsidRPr="00073B55" w:rsidRDefault="005A4C34" w:rsidP="00CA6095">
            <w:pPr>
              <w:pStyle w:val="Paragrafobase"/>
              <w:jc w:val="both"/>
              <w:rPr>
                <w:rFonts w:ascii="Arial" w:hAnsi="Arial" w:cs="Arial"/>
                <w:b/>
                <w:bCs/>
                <w:color w:val="auto"/>
                <w:sz w:val="20"/>
                <w:szCs w:val="20"/>
                <w:lang w:val="it-IT"/>
              </w:rPr>
            </w:pPr>
          </w:p>
          <w:p w14:paraId="61791C7A" w14:textId="77777777" w:rsidR="005A4C34" w:rsidRPr="00073B55" w:rsidRDefault="005A4C34" w:rsidP="00CA6095">
            <w:pPr>
              <w:pStyle w:val="Paragrafobase"/>
              <w:jc w:val="both"/>
              <w:rPr>
                <w:rFonts w:ascii="Arial" w:hAnsi="Arial" w:cs="Arial"/>
                <w:b/>
                <w:bCs/>
                <w:color w:val="auto"/>
                <w:sz w:val="20"/>
                <w:szCs w:val="20"/>
                <w:lang w:val="it-IT"/>
              </w:rPr>
            </w:pPr>
          </w:p>
          <w:p w14:paraId="7E464DA2" w14:textId="77777777" w:rsidR="005A4C34" w:rsidRPr="00073B55" w:rsidRDefault="005A4C34" w:rsidP="00CA6095">
            <w:pPr>
              <w:pStyle w:val="Paragrafobase"/>
              <w:jc w:val="both"/>
              <w:rPr>
                <w:rFonts w:ascii="Arial" w:hAnsi="Arial" w:cs="Arial"/>
                <w:b/>
                <w:bCs/>
                <w:color w:val="auto"/>
                <w:sz w:val="20"/>
                <w:szCs w:val="20"/>
                <w:lang w:val="it-IT"/>
              </w:rPr>
            </w:pPr>
            <w:r w:rsidRPr="00073B55">
              <w:rPr>
                <w:rFonts w:ascii="Arial" w:hAnsi="Arial"/>
                <w:b/>
                <w:color w:val="auto"/>
                <w:sz w:val="20"/>
                <w:lang w:val="it-IT"/>
              </w:rPr>
              <w:t>Fiera Milano S.p.A.</w:t>
            </w:r>
          </w:p>
          <w:p w14:paraId="6A1D2D78" w14:textId="77777777" w:rsidR="005A4C34" w:rsidRPr="00E359A9" w:rsidRDefault="005A4C34" w:rsidP="00CA6095">
            <w:pPr>
              <w:pStyle w:val="Paragrafobase"/>
              <w:jc w:val="both"/>
              <w:rPr>
                <w:rFonts w:ascii="Arial" w:hAnsi="Arial" w:cs="Arial"/>
                <w:color w:val="auto"/>
                <w:sz w:val="20"/>
                <w:szCs w:val="20"/>
              </w:rPr>
            </w:pPr>
            <w:r>
              <w:rPr>
                <w:rFonts w:ascii="Arial" w:hAnsi="Arial"/>
                <w:color w:val="auto"/>
                <w:sz w:val="20"/>
              </w:rPr>
              <w:t>T +39 02 4997 1</w:t>
            </w:r>
          </w:p>
          <w:p w14:paraId="7C664AE7" w14:textId="77777777" w:rsidR="005A4C34" w:rsidRPr="00E359A9" w:rsidRDefault="005A4C34" w:rsidP="00CA6095">
            <w:pPr>
              <w:pStyle w:val="Paragrafobase"/>
              <w:jc w:val="both"/>
              <w:rPr>
                <w:rFonts w:ascii="Arial" w:hAnsi="Arial" w:cs="Arial"/>
                <w:color w:val="auto"/>
                <w:sz w:val="20"/>
                <w:szCs w:val="20"/>
              </w:rPr>
            </w:pPr>
            <w:r>
              <w:rPr>
                <w:rFonts w:ascii="Arial" w:hAnsi="Arial"/>
                <w:color w:val="auto"/>
                <w:sz w:val="20"/>
              </w:rPr>
              <w:t>F +39 02 4997 7379</w:t>
            </w:r>
          </w:p>
          <w:p w14:paraId="7B5478D9" w14:textId="77777777" w:rsidR="005A4C34" w:rsidRPr="00E359A9" w:rsidRDefault="005A4C34" w:rsidP="00CA6095">
            <w:pPr>
              <w:pStyle w:val="Paragrafobase"/>
              <w:jc w:val="both"/>
              <w:rPr>
                <w:rFonts w:ascii="Arial" w:hAnsi="Arial" w:cs="Arial"/>
                <w:b/>
                <w:bCs/>
                <w:color w:val="auto"/>
                <w:sz w:val="20"/>
                <w:szCs w:val="20"/>
              </w:rPr>
            </w:pPr>
            <w:r>
              <w:rPr>
                <w:rFonts w:ascii="Arial" w:hAnsi="Arial"/>
                <w:color w:val="auto"/>
                <w:sz w:val="20"/>
              </w:rPr>
              <w:t>fieramilano@fieramilano.it</w:t>
            </w:r>
          </w:p>
          <w:p w14:paraId="72AD23A0" w14:textId="77777777" w:rsidR="005A4C34" w:rsidRPr="00E359A9" w:rsidRDefault="005A4C34" w:rsidP="00CA6095">
            <w:pPr>
              <w:pStyle w:val="Paragrafobase"/>
              <w:jc w:val="both"/>
              <w:rPr>
                <w:rFonts w:ascii="Arial" w:hAnsi="Arial" w:cs="Arial"/>
                <w:color w:val="auto"/>
                <w:sz w:val="20"/>
                <w:szCs w:val="20"/>
              </w:rPr>
            </w:pPr>
            <w:r>
              <w:rPr>
                <w:rFonts w:ascii="Arial" w:hAnsi="Arial"/>
                <w:b/>
                <w:color w:val="auto"/>
                <w:sz w:val="20"/>
              </w:rPr>
              <w:t>fieramilano.it</w:t>
            </w:r>
          </w:p>
          <w:p w14:paraId="773CA8A2" w14:textId="77777777" w:rsidR="005A4C34" w:rsidRPr="00E359A9" w:rsidRDefault="005A4C34" w:rsidP="00CA6095">
            <w:pPr>
              <w:pStyle w:val="Paragrafobase"/>
              <w:jc w:val="both"/>
              <w:rPr>
                <w:rFonts w:ascii="Arial" w:hAnsi="Arial" w:cs="Arial"/>
                <w:color w:val="auto"/>
                <w:sz w:val="20"/>
                <w:szCs w:val="20"/>
                <w:lang w:val="en-US"/>
              </w:rPr>
            </w:pPr>
          </w:p>
          <w:p w14:paraId="6D1E4443" w14:textId="77777777" w:rsidR="005A4C34" w:rsidRPr="00E359A9" w:rsidRDefault="005A4C34" w:rsidP="00CA6095">
            <w:pPr>
              <w:pStyle w:val="Paragrafobase"/>
              <w:jc w:val="both"/>
              <w:rPr>
                <w:rFonts w:ascii="Arial" w:hAnsi="Arial" w:cs="Arial"/>
                <w:color w:val="auto"/>
                <w:sz w:val="20"/>
                <w:szCs w:val="20"/>
                <w:lang w:val="en-US"/>
              </w:rPr>
            </w:pPr>
          </w:p>
          <w:p w14:paraId="3D2DB075" w14:textId="77777777" w:rsidR="005A4C34" w:rsidRPr="00E359A9" w:rsidRDefault="005A4C34" w:rsidP="00CA6095">
            <w:pPr>
              <w:pStyle w:val="Paragrafobase"/>
              <w:jc w:val="both"/>
              <w:rPr>
                <w:rFonts w:ascii="Arial" w:hAnsi="Arial" w:cs="Arial"/>
                <w:color w:val="auto"/>
                <w:sz w:val="20"/>
                <w:szCs w:val="20"/>
                <w:lang w:val="en-US"/>
              </w:rPr>
            </w:pPr>
          </w:p>
          <w:p w14:paraId="1CD7448F" w14:textId="77777777" w:rsidR="005A4C34" w:rsidRPr="00E359A9" w:rsidRDefault="005A4C34" w:rsidP="00CA6095">
            <w:pPr>
              <w:pStyle w:val="Paragrafobase"/>
              <w:jc w:val="both"/>
              <w:rPr>
                <w:rFonts w:ascii="Arial" w:hAnsi="Arial" w:cs="Arial"/>
                <w:color w:val="auto"/>
                <w:sz w:val="20"/>
                <w:szCs w:val="20"/>
                <w:lang w:val="en-US"/>
              </w:rPr>
            </w:pPr>
          </w:p>
          <w:p w14:paraId="096DE371" w14:textId="77777777" w:rsidR="005A4C34" w:rsidRPr="00E359A9" w:rsidRDefault="005A4C34" w:rsidP="00CA6095">
            <w:pPr>
              <w:pStyle w:val="Paragrafobase"/>
              <w:jc w:val="both"/>
              <w:rPr>
                <w:rFonts w:ascii="Arial" w:hAnsi="Arial" w:cs="Arial"/>
                <w:color w:val="auto"/>
                <w:sz w:val="20"/>
                <w:szCs w:val="20"/>
                <w:lang w:val="en-US"/>
              </w:rPr>
            </w:pPr>
          </w:p>
          <w:p w14:paraId="57BB1016" w14:textId="77777777" w:rsidR="005A4C34" w:rsidRPr="00E359A9" w:rsidRDefault="005A4C34" w:rsidP="00CA6095">
            <w:pPr>
              <w:pStyle w:val="Paragrafobase"/>
              <w:jc w:val="both"/>
              <w:rPr>
                <w:rFonts w:ascii="Arial" w:hAnsi="Arial" w:cs="Arial"/>
                <w:color w:val="auto"/>
                <w:sz w:val="20"/>
                <w:szCs w:val="20"/>
                <w:lang w:val="en-US"/>
              </w:rPr>
            </w:pPr>
          </w:p>
          <w:p w14:paraId="3E64F203" w14:textId="77777777" w:rsidR="005A4C34" w:rsidRPr="00E359A9" w:rsidRDefault="005A4C34" w:rsidP="00CA6095">
            <w:pPr>
              <w:pStyle w:val="Paragrafobase"/>
              <w:jc w:val="both"/>
              <w:rPr>
                <w:rFonts w:ascii="Arial" w:hAnsi="Arial" w:cs="Arial"/>
                <w:color w:val="auto"/>
                <w:sz w:val="20"/>
                <w:szCs w:val="20"/>
                <w:lang w:val="en-US"/>
              </w:rPr>
            </w:pPr>
          </w:p>
          <w:p w14:paraId="41A524A6" w14:textId="77777777" w:rsidR="005A4C34" w:rsidRPr="00E359A9" w:rsidRDefault="005A4C34" w:rsidP="00CA6095">
            <w:pPr>
              <w:pStyle w:val="Paragrafobase"/>
              <w:jc w:val="both"/>
              <w:rPr>
                <w:rFonts w:ascii="Arial" w:hAnsi="Arial" w:cs="Arial"/>
                <w:color w:val="auto"/>
                <w:sz w:val="20"/>
                <w:szCs w:val="20"/>
                <w:lang w:val="en-US"/>
              </w:rPr>
            </w:pPr>
          </w:p>
          <w:p w14:paraId="777BB9AF" w14:textId="77777777" w:rsidR="005A4C34" w:rsidRPr="00E359A9" w:rsidRDefault="005A4C34" w:rsidP="00CA6095">
            <w:pPr>
              <w:pStyle w:val="Paragrafobase"/>
              <w:jc w:val="both"/>
              <w:rPr>
                <w:rFonts w:ascii="Arial" w:hAnsi="Arial" w:cs="Arial"/>
                <w:color w:val="auto"/>
                <w:sz w:val="20"/>
                <w:szCs w:val="20"/>
                <w:lang w:val="en-US"/>
              </w:rPr>
            </w:pPr>
          </w:p>
          <w:p w14:paraId="608F766B" w14:textId="77777777" w:rsidR="005A4C34" w:rsidRPr="00E359A9" w:rsidRDefault="005A4C34" w:rsidP="00CA6095">
            <w:pPr>
              <w:pStyle w:val="Paragrafobase"/>
              <w:jc w:val="both"/>
              <w:rPr>
                <w:rFonts w:ascii="Arial" w:hAnsi="Arial" w:cs="Arial"/>
                <w:color w:val="auto"/>
                <w:sz w:val="20"/>
                <w:szCs w:val="20"/>
                <w:lang w:val="en-US"/>
              </w:rPr>
            </w:pPr>
          </w:p>
          <w:p w14:paraId="7ABECCD8" w14:textId="77777777" w:rsidR="005A4C34" w:rsidRPr="00E359A9" w:rsidRDefault="005A4C34" w:rsidP="00CA6095">
            <w:pPr>
              <w:pStyle w:val="Paragrafobase"/>
              <w:jc w:val="both"/>
              <w:rPr>
                <w:rFonts w:ascii="Arial" w:hAnsi="Arial" w:cs="Arial"/>
                <w:color w:val="auto"/>
                <w:sz w:val="20"/>
                <w:szCs w:val="20"/>
                <w:lang w:val="en-US"/>
              </w:rPr>
            </w:pPr>
          </w:p>
          <w:p w14:paraId="04C582D8" w14:textId="77777777" w:rsidR="005A4C34" w:rsidRPr="00E359A9" w:rsidRDefault="005A4C34" w:rsidP="00CA6095">
            <w:pPr>
              <w:pStyle w:val="Paragrafobase"/>
              <w:jc w:val="both"/>
              <w:rPr>
                <w:rFonts w:ascii="Arial" w:hAnsi="Arial" w:cs="Arial"/>
                <w:color w:val="auto"/>
                <w:sz w:val="20"/>
                <w:szCs w:val="20"/>
                <w:lang w:val="en-US"/>
              </w:rPr>
            </w:pPr>
          </w:p>
          <w:p w14:paraId="28393C10" w14:textId="77777777" w:rsidR="005A4C34" w:rsidRPr="00E359A9" w:rsidRDefault="005A4C34" w:rsidP="00CA6095">
            <w:pPr>
              <w:pStyle w:val="Paragrafobase"/>
              <w:jc w:val="both"/>
              <w:rPr>
                <w:rFonts w:ascii="Arial" w:hAnsi="Arial" w:cs="Arial"/>
                <w:color w:val="auto"/>
                <w:sz w:val="20"/>
                <w:szCs w:val="20"/>
                <w:lang w:val="en-US"/>
              </w:rPr>
            </w:pPr>
          </w:p>
          <w:p w14:paraId="36C1F001" w14:textId="77777777" w:rsidR="005A4C34" w:rsidRPr="00E359A9" w:rsidRDefault="005A4C34" w:rsidP="00CA6095">
            <w:pPr>
              <w:pStyle w:val="Paragrafobase"/>
              <w:jc w:val="both"/>
              <w:rPr>
                <w:rFonts w:ascii="Arial" w:hAnsi="Arial" w:cs="Arial"/>
                <w:color w:val="auto"/>
                <w:sz w:val="20"/>
                <w:szCs w:val="20"/>
                <w:lang w:val="en-US"/>
              </w:rPr>
            </w:pPr>
          </w:p>
          <w:p w14:paraId="49212710" w14:textId="77777777" w:rsidR="005A4C34" w:rsidRPr="00E359A9" w:rsidRDefault="005A4C34" w:rsidP="00CA6095">
            <w:pPr>
              <w:pStyle w:val="Paragrafobase"/>
              <w:jc w:val="both"/>
              <w:rPr>
                <w:rFonts w:ascii="Arial" w:hAnsi="Arial" w:cs="Arial"/>
                <w:color w:val="auto"/>
                <w:sz w:val="20"/>
                <w:szCs w:val="20"/>
                <w:lang w:val="en-US"/>
              </w:rPr>
            </w:pPr>
          </w:p>
          <w:p w14:paraId="17E45C58" w14:textId="77777777" w:rsidR="005A4C34" w:rsidRPr="00E359A9" w:rsidRDefault="005A4C34" w:rsidP="00CA6095">
            <w:pPr>
              <w:pStyle w:val="Paragrafobase"/>
              <w:jc w:val="both"/>
              <w:rPr>
                <w:rFonts w:ascii="Arial" w:hAnsi="Arial" w:cs="Arial"/>
                <w:color w:val="auto"/>
                <w:sz w:val="20"/>
                <w:szCs w:val="20"/>
                <w:lang w:val="en-US"/>
              </w:rPr>
            </w:pPr>
          </w:p>
          <w:p w14:paraId="2EB7530B" w14:textId="77777777" w:rsidR="005A4C34" w:rsidRPr="00E359A9" w:rsidRDefault="005A4C34" w:rsidP="00CA6095">
            <w:pPr>
              <w:pStyle w:val="Paragrafobase"/>
              <w:jc w:val="both"/>
              <w:rPr>
                <w:rFonts w:ascii="Arial" w:hAnsi="Arial" w:cs="Arial"/>
                <w:color w:val="auto"/>
                <w:sz w:val="20"/>
                <w:szCs w:val="20"/>
                <w:lang w:val="en-US"/>
              </w:rPr>
            </w:pPr>
          </w:p>
          <w:p w14:paraId="49F993E1" w14:textId="77777777" w:rsidR="005A4C34" w:rsidRPr="00E359A9" w:rsidRDefault="005A4C34" w:rsidP="00CA6095">
            <w:pPr>
              <w:pStyle w:val="Paragrafobase"/>
              <w:jc w:val="both"/>
              <w:rPr>
                <w:rFonts w:ascii="Arial" w:hAnsi="Arial" w:cs="Arial"/>
                <w:color w:val="auto"/>
                <w:sz w:val="20"/>
                <w:szCs w:val="20"/>
                <w:lang w:val="en-US"/>
              </w:rPr>
            </w:pPr>
          </w:p>
          <w:p w14:paraId="06AAF223" w14:textId="77777777" w:rsidR="005A4C34" w:rsidRPr="00E359A9" w:rsidRDefault="005A4C34" w:rsidP="00CA6095">
            <w:pPr>
              <w:pStyle w:val="Paragrafobase"/>
              <w:jc w:val="both"/>
              <w:rPr>
                <w:rFonts w:ascii="Arial" w:hAnsi="Arial" w:cs="Arial"/>
                <w:color w:val="auto"/>
                <w:sz w:val="20"/>
                <w:szCs w:val="20"/>
                <w:lang w:val="en-US"/>
              </w:rPr>
            </w:pPr>
          </w:p>
          <w:p w14:paraId="6717E28F" w14:textId="77777777" w:rsidR="005A4C34" w:rsidRPr="00E359A9" w:rsidRDefault="005A4C34" w:rsidP="00CA6095">
            <w:pPr>
              <w:pStyle w:val="Paragrafobase"/>
              <w:jc w:val="both"/>
              <w:rPr>
                <w:rFonts w:ascii="Arial" w:hAnsi="Arial" w:cs="Arial"/>
                <w:color w:val="auto"/>
                <w:sz w:val="20"/>
                <w:szCs w:val="20"/>
                <w:lang w:val="en-US"/>
              </w:rPr>
            </w:pPr>
          </w:p>
          <w:p w14:paraId="1A5B6A7C" w14:textId="77777777" w:rsidR="005A4C34" w:rsidRPr="00E359A9" w:rsidRDefault="005A4C34" w:rsidP="00CA6095">
            <w:pPr>
              <w:pStyle w:val="Paragrafobase"/>
              <w:jc w:val="both"/>
              <w:rPr>
                <w:rFonts w:ascii="Arial" w:hAnsi="Arial" w:cs="Arial"/>
                <w:color w:val="auto"/>
                <w:sz w:val="20"/>
                <w:szCs w:val="20"/>
                <w:lang w:val="en-US"/>
              </w:rPr>
            </w:pPr>
          </w:p>
          <w:p w14:paraId="4010C50E" w14:textId="77777777" w:rsidR="005A4C34" w:rsidRPr="00E359A9" w:rsidRDefault="005A4C34" w:rsidP="00CA6095">
            <w:pPr>
              <w:pStyle w:val="Paragrafobase"/>
              <w:jc w:val="both"/>
              <w:rPr>
                <w:rFonts w:ascii="Arial" w:hAnsi="Arial" w:cs="Arial"/>
                <w:color w:val="auto"/>
                <w:sz w:val="20"/>
                <w:szCs w:val="20"/>
                <w:lang w:val="en-US"/>
              </w:rPr>
            </w:pPr>
          </w:p>
          <w:p w14:paraId="5E6471CA" w14:textId="77777777" w:rsidR="005A4C34" w:rsidRPr="00E359A9" w:rsidRDefault="005A4C34" w:rsidP="00CA6095">
            <w:pPr>
              <w:pStyle w:val="Paragrafobase"/>
              <w:jc w:val="both"/>
              <w:rPr>
                <w:rFonts w:ascii="Arial" w:hAnsi="Arial" w:cs="Arial"/>
                <w:color w:val="auto"/>
                <w:sz w:val="20"/>
                <w:szCs w:val="20"/>
                <w:lang w:val="en-US"/>
              </w:rPr>
            </w:pPr>
          </w:p>
          <w:p w14:paraId="4E6E4C11" w14:textId="77777777" w:rsidR="005A4C34" w:rsidRPr="00E359A9" w:rsidRDefault="005A4C34" w:rsidP="00CA6095">
            <w:pPr>
              <w:pStyle w:val="Paragrafobase"/>
              <w:jc w:val="both"/>
              <w:rPr>
                <w:rFonts w:ascii="Arial" w:hAnsi="Arial" w:cs="Arial"/>
                <w:color w:val="auto"/>
                <w:sz w:val="20"/>
                <w:szCs w:val="20"/>
                <w:lang w:val="en-US"/>
              </w:rPr>
            </w:pPr>
          </w:p>
          <w:p w14:paraId="7869016A" w14:textId="77777777" w:rsidR="005A4C34" w:rsidRPr="00E359A9" w:rsidRDefault="005A4C34" w:rsidP="00CA6095">
            <w:pPr>
              <w:pStyle w:val="Paragrafobase"/>
              <w:jc w:val="both"/>
              <w:rPr>
                <w:rFonts w:ascii="Arial" w:hAnsi="Arial" w:cs="Arial"/>
                <w:color w:val="auto"/>
                <w:sz w:val="20"/>
                <w:szCs w:val="20"/>
                <w:lang w:val="en-US"/>
              </w:rPr>
            </w:pPr>
          </w:p>
          <w:p w14:paraId="6F682628" w14:textId="77777777" w:rsidR="005A4C34" w:rsidRPr="00E359A9" w:rsidRDefault="005A4C34" w:rsidP="00CA6095">
            <w:pPr>
              <w:pStyle w:val="Paragrafobase"/>
              <w:jc w:val="both"/>
              <w:rPr>
                <w:rFonts w:ascii="Arial" w:hAnsi="Arial" w:cs="Arial"/>
                <w:color w:val="auto"/>
                <w:sz w:val="20"/>
                <w:szCs w:val="20"/>
                <w:lang w:val="en-US"/>
              </w:rPr>
            </w:pPr>
          </w:p>
          <w:p w14:paraId="098CC70B" w14:textId="77777777" w:rsidR="005A4C34" w:rsidRPr="00E359A9" w:rsidRDefault="005A4C34" w:rsidP="00CA6095">
            <w:pPr>
              <w:pStyle w:val="Paragrafobase"/>
              <w:jc w:val="both"/>
              <w:rPr>
                <w:rFonts w:ascii="Arial" w:hAnsi="Arial" w:cs="Arial"/>
                <w:color w:val="auto"/>
                <w:sz w:val="20"/>
                <w:szCs w:val="20"/>
                <w:lang w:val="en-US"/>
              </w:rPr>
            </w:pPr>
          </w:p>
          <w:p w14:paraId="78BCA3DF" w14:textId="77777777" w:rsidR="005A4C34" w:rsidRPr="00E359A9" w:rsidRDefault="005A4C34" w:rsidP="00CA6095">
            <w:pPr>
              <w:pStyle w:val="Paragrafobase"/>
              <w:jc w:val="both"/>
              <w:rPr>
                <w:rFonts w:ascii="Arial" w:hAnsi="Arial" w:cs="Arial"/>
                <w:color w:val="auto"/>
                <w:sz w:val="20"/>
                <w:szCs w:val="20"/>
                <w:lang w:val="en-US"/>
              </w:rPr>
            </w:pPr>
          </w:p>
          <w:p w14:paraId="77E788A9" w14:textId="77777777" w:rsidR="005A4C34" w:rsidRPr="00E359A9" w:rsidRDefault="005A4C34" w:rsidP="00CA6095">
            <w:pPr>
              <w:pStyle w:val="Paragrafobase"/>
              <w:jc w:val="both"/>
              <w:rPr>
                <w:rFonts w:ascii="Arial" w:hAnsi="Arial" w:cs="Arial"/>
                <w:color w:val="auto"/>
                <w:sz w:val="20"/>
                <w:szCs w:val="20"/>
                <w:lang w:val="en-US"/>
              </w:rPr>
            </w:pPr>
          </w:p>
          <w:p w14:paraId="0872B5E8" w14:textId="77777777" w:rsidR="005A4C34" w:rsidRPr="00E359A9" w:rsidRDefault="005A4C34" w:rsidP="00CA6095">
            <w:pPr>
              <w:pStyle w:val="Paragrafobase"/>
              <w:jc w:val="both"/>
              <w:rPr>
                <w:rFonts w:ascii="Arial" w:hAnsi="Arial" w:cs="Arial"/>
                <w:color w:val="auto"/>
                <w:sz w:val="20"/>
                <w:szCs w:val="20"/>
                <w:lang w:val="en-US"/>
              </w:rPr>
            </w:pPr>
          </w:p>
          <w:p w14:paraId="33B93829" w14:textId="77777777" w:rsidR="005A4C34" w:rsidRPr="00E359A9" w:rsidRDefault="005A4C34" w:rsidP="00CA6095">
            <w:pPr>
              <w:pStyle w:val="Paragrafobase"/>
              <w:jc w:val="both"/>
              <w:rPr>
                <w:rFonts w:ascii="Arial" w:hAnsi="Arial" w:cs="Arial"/>
                <w:color w:val="auto"/>
                <w:sz w:val="20"/>
                <w:szCs w:val="20"/>
                <w:lang w:val="en-US"/>
              </w:rPr>
            </w:pPr>
          </w:p>
          <w:p w14:paraId="63AC3D2E" w14:textId="77777777" w:rsidR="005A4C34" w:rsidRPr="00E359A9" w:rsidRDefault="005A4C34" w:rsidP="00CA6095">
            <w:pPr>
              <w:pStyle w:val="Paragrafobase"/>
              <w:jc w:val="both"/>
              <w:rPr>
                <w:rFonts w:ascii="Arial" w:hAnsi="Arial" w:cs="Arial"/>
                <w:color w:val="auto"/>
                <w:sz w:val="20"/>
                <w:szCs w:val="20"/>
                <w:lang w:val="en-US"/>
              </w:rPr>
            </w:pPr>
          </w:p>
          <w:p w14:paraId="61B40811" w14:textId="77777777" w:rsidR="005A4C34" w:rsidRPr="00E359A9" w:rsidRDefault="005A4C34" w:rsidP="00CA6095">
            <w:pPr>
              <w:pStyle w:val="Paragrafobase"/>
              <w:jc w:val="both"/>
              <w:rPr>
                <w:rFonts w:ascii="Arial" w:hAnsi="Arial" w:cs="Arial"/>
                <w:color w:val="auto"/>
                <w:sz w:val="20"/>
                <w:szCs w:val="20"/>
                <w:lang w:val="en-US"/>
              </w:rPr>
            </w:pPr>
          </w:p>
          <w:p w14:paraId="52A665C4" w14:textId="77777777" w:rsidR="005A4C34" w:rsidRPr="00E359A9" w:rsidRDefault="005A4C34" w:rsidP="00CA6095">
            <w:pPr>
              <w:pStyle w:val="Paragrafobase"/>
              <w:jc w:val="both"/>
              <w:rPr>
                <w:rFonts w:ascii="Arial" w:hAnsi="Arial" w:cs="Arial"/>
                <w:color w:val="auto"/>
                <w:sz w:val="20"/>
                <w:szCs w:val="20"/>
                <w:lang w:val="en-US"/>
              </w:rPr>
            </w:pPr>
          </w:p>
          <w:p w14:paraId="549AF821" w14:textId="77777777" w:rsidR="005A4C34" w:rsidRPr="00E359A9" w:rsidRDefault="005A4C34" w:rsidP="00CA6095">
            <w:pPr>
              <w:pStyle w:val="Paragrafobase"/>
              <w:jc w:val="both"/>
              <w:rPr>
                <w:rFonts w:ascii="Arial" w:hAnsi="Arial" w:cs="Arial"/>
                <w:color w:val="auto"/>
                <w:sz w:val="20"/>
                <w:szCs w:val="20"/>
                <w:lang w:val="en-US"/>
              </w:rPr>
            </w:pPr>
          </w:p>
          <w:p w14:paraId="582DE15B" w14:textId="77777777" w:rsidR="005A4C34" w:rsidRPr="00E359A9" w:rsidRDefault="005A4C34" w:rsidP="00CA6095">
            <w:pPr>
              <w:pStyle w:val="Paragrafobase"/>
              <w:jc w:val="both"/>
              <w:rPr>
                <w:rFonts w:ascii="Arial" w:hAnsi="Arial" w:cs="Arial"/>
                <w:color w:val="auto"/>
                <w:sz w:val="20"/>
                <w:szCs w:val="20"/>
                <w:lang w:val="en-US"/>
              </w:rPr>
            </w:pPr>
          </w:p>
          <w:p w14:paraId="732B31F4" w14:textId="77777777" w:rsidR="005A4C34" w:rsidRPr="00E359A9" w:rsidRDefault="005A4C34" w:rsidP="00CA6095">
            <w:pPr>
              <w:pStyle w:val="Paragrafobase"/>
              <w:jc w:val="both"/>
              <w:rPr>
                <w:rFonts w:ascii="Arial" w:hAnsi="Arial" w:cs="Arial"/>
                <w:color w:val="auto"/>
                <w:sz w:val="20"/>
                <w:szCs w:val="20"/>
                <w:lang w:val="en-US"/>
              </w:rPr>
            </w:pPr>
          </w:p>
          <w:p w14:paraId="5B284BEF" w14:textId="77777777" w:rsidR="005A4C34" w:rsidRPr="00E359A9" w:rsidRDefault="005A4C34" w:rsidP="00CA6095">
            <w:pPr>
              <w:pStyle w:val="Paragrafobase"/>
              <w:jc w:val="both"/>
              <w:rPr>
                <w:rFonts w:ascii="Arial" w:hAnsi="Arial" w:cs="Arial"/>
                <w:color w:val="auto"/>
                <w:sz w:val="20"/>
                <w:szCs w:val="20"/>
                <w:lang w:val="en-US"/>
              </w:rPr>
            </w:pPr>
          </w:p>
          <w:p w14:paraId="33F5F80D" w14:textId="77777777" w:rsidR="005A4C34" w:rsidRPr="00E359A9" w:rsidRDefault="005A4C34" w:rsidP="00CA6095">
            <w:pPr>
              <w:pStyle w:val="Paragrafobase"/>
              <w:jc w:val="both"/>
              <w:rPr>
                <w:rFonts w:ascii="Arial" w:hAnsi="Arial" w:cs="Arial"/>
                <w:color w:val="auto"/>
                <w:sz w:val="20"/>
                <w:szCs w:val="20"/>
                <w:lang w:val="en-US"/>
              </w:rPr>
            </w:pPr>
          </w:p>
          <w:p w14:paraId="7E39D798" w14:textId="77777777" w:rsidR="005A4C34" w:rsidRPr="00E359A9" w:rsidRDefault="005A4C34" w:rsidP="00CA6095">
            <w:pPr>
              <w:pStyle w:val="Paragrafobase"/>
              <w:jc w:val="both"/>
              <w:rPr>
                <w:rFonts w:ascii="Arial" w:hAnsi="Arial" w:cs="Arial"/>
                <w:color w:val="auto"/>
                <w:sz w:val="20"/>
                <w:szCs w:val="20"/>
                <w:lang w:val="en-US"/>
              </w:rPr>
            </w:pPr>
          </w:p>
          <w:p w14:paraId="0C10F05C" w14:textId="77777777" w:rsidR="005A4C34" w:rsidRPr="00E359A9" w:rsidRDefault="005A4C34" w:rsidP="00CA6095">
            <w:pPr>
              <w:pStyle w:val="Paragrafobase"/>
              <w:jc w:val="both"/>
              <w:rPr>
                <w:rFonts w:ascii="Arial" w:hAnsi="Arial" w:cs="Arial"/>
                <w:color w:val="auto"/>
                <w:sz w:val="20"/>
                <w:szCs w:val="20"/>
                <w:lang w:val="en-US"/>
              </w:rPr>
            </w:pPr>
          </w:p>
          <w:p w14:paraId="00E1C2EE" w14:textId="77777777" w:rsidR="005A4C34" w:rsidRPr="00E359A9" w:rsidRDefault="005A4C34" w:rsidP="00CA6095">
            <w:pPr>
              <w:pStyle w:val="Paragrafobase"/>
              <w:jc w:val="both"/>
              <w:rPr>
                <w:rFonts w:ascii="Arial" w:hAnsi="Arial" w:cs="Arial"/>
                <w:color w:val="auto"/>
                <w:sz w:val="20"/>
                <w:szCs w:val="20"/>
                <w:lang w:val="en-US"/>
              </w:rPr>
            </w:pPr>
          </w:p>
          <w:p w14:paraId="6FFFDF34" w14:textId="77777777" w:rsidR="005A4C34" w:rsidRPr="00E359A9" w:rsidRDefault="005A4C34" w:rsidP="00CA6095">
            <w:pPr>
              <w:pStyle w:val="Paragrafobase"/>
              <w:jc w:val="both"/>
              <w:rPr>
                <w:rFonts w:ascii="Arial" w:hAnsi="Arial" w:cs="Arial"/>
                <w:color w:val="auto"/>
                <w:sz w:val="20"/>
                <w:szCs w:val="20"/>
                <w:lang w:val="en-US"/>
              </w:rPr>
            </w:pPr>
          </w:p>
          <w:p w14:paraId="4622B751" w14:textId="77777777" w:rsidR="005A4C34" w:rsidRPr="00E359A9" w:rsidRDefault="005A4C34" w:rsidP="00CA6095">
            <w:pPr>
              <w:pStyle w:val="Paragrafobase"/>
              <w:jc w:val="both"/>
              <w:rPr>
                <w:rFonts w:ascii="Arial" w:hAnsi="Arial" w:cs="Arial"/>
                <w:color w:val="auto"/>
                <w:sz w:val="20"/>
                <w:szCs w:val="20"/>
                <w:lang w:val="en-US"/>
              </w:rPr>
            </w:pPr>
          </w:p>
          <w:p w14:paraId="3CDF7352" w14:textId="77777777" w:rsidR="005A4C34" w:rsidRPr="00E359A9" w:rsidRDefault="005A4C34" w:rsidP="00CA6095">
            <w:pPr>
              <w:pStyle w:val="Paragrafobase"/>
              <w:jc w:val="both"/>
              <w:rPr>
                <w:rFonts w:ascii="Arial" w:hAnsi="Arial" w:cs="Arial"/>
                <w:color w:val="auto"/>
                <w:sz w:val="20"/>
                <w:szCs w:val="20"/>
                <w:lang w:val="en-US"/>
              </w:rPr>
            </w:pPr>
          </w:p>
          <w:p w14:paraId="6357E2E9" w14:textId="77777777" w:rsidR="005A4C34" w:rsidRPr="00E359A9" w:rsidRDefault="005A4C34" w:rsidP="00CA6095">
            <w:pPr>
              <w:pStyle w:val="Paragrafobase"/>
              <w:jc w:val="both"/>
              <w:rPr>
                <w:rFonts w:ascii="Arial" w:hAnsi="Arial" w:cs="Arial"/>
                <w:color w:val="auto"/>
                <w:sz w:val="20"/>
                <w:szCs w:val="20"/>
                <w:lang w:val="en-US"/>
              </w:rPr>
            </w:pPr>
          </w:p>
          <w:p w14:paraId="3DA8E17B" w14:textId="77777777" w:rsidR="005A4C34" w:rsidRPr="00E359A9" w:rsidRDefault="005A4C34" w:rsidP="00CA6095">
            <w:pPr>
              <w:pStyle w:val="Paragrafobase"/>
              <w:jc w:val="both"/>
              <w:rPr>
                <w:rFonts w:ascii="Arial" w:hAnsi="Arial" w:cs="Arial"/>
                <w:color w:val="auto"/>
                <w:sz w:val="20"/>
                <w:szCs w:val="20"/>
                <w:lang w:val="en-US"/>
              </w:rPr>
            </w:pPr>
          </w:p>
          <w:p w14:paraId="12DF078C" w14:textId="77777777" w:rsidR="005A4C34" w:rsidRPr="00E359A9" w:rsidRDefault="005A4C34" w:rsidP="00CA6095">
            <w:pPr>
              <w:pStyle w:val="Paragrafobase"/>
              <w:jc w:val="both"/>
              <w:rPr>
                <w:rFonts w:ascii="Arial" w:hAnsi="Arial" w:cs="Arial"/>
                <w:color w:val="auto"/>
                <w:sz w:val="20"/>
                <w:szCs w:val="20"/>
                <w:lang w:val="en-US"/>
              </w:rPr>
            </w:pPr>
          </w:p>
          <w:p w14:paraId="113153DD" w14:textId="77777777" w:rsidR="005A4C34" w:rsidRPr="00E359A9" w:rsidRDefault="005A4C34" w:rsidP="00CA6095">
            <w:pPr>
              <w:pStyle w:val="Paragrafobase"/>
              <w:jc w:val="both"/>
              <w:rPr>
                <w:rFonts w:ascii="Arial" w:hAnsi="Arial" w:cs="Arial"/>
                <w:color w:val="auto"/>
                <w:sz w:val="20"/>
                <w:szCs w:val="20"/>
                <w:lang w:val="en-US"/>
              </w:rPr>
            </w:pPr>
          </w:p>
          <w:p w14:paraId="5EE2BE1D" w14:textId="77777777" w:rsidR="005A4C34" w:rsidRPr="00E359A9" w:rsidRDefault="005A4C34" w:rsidP="00CA6095">
            <w:pPr>
              <w:pStyle w:val="Paragrafobase"/>
              <w:jc w:val="both"/>
              <w:rPr>
                <w:rFonts w:ascii="Arial" w:hAnsi="Arial" w:cs="Arial"/>
                <w:b/>
                <w:bCs/>
                <w:color w:val="auto"/>
                <w:sz w:val="20"/>
                <w:szCs w:val="20"/>
                <w:lang w:val="en-US"/>
              </w:rPr>
            </w:pPr>
          </w:p>
        </w:tc>
        <w:tc>
          <w:tcPr>
            <w:tcW w:w="572" w:type="dxa"/>
          </w:tcPr>
          <w:p w14:paraId="3BA444AA" w14:textId="77777777" w:rsidR="005A4C34" w:rsidRPr="00E359A9" w:rsidRDefault="005A4C34" w:rsidP="00CA6095">
            <w:pPr>
              <w:jc w:val="both"/>
              <w:rPr>
                <w:rFonts w:ascii="Arial" w:hAnsi="Arial" w:cs="Arial"/>
                <w:sz w:val="20"/>
                <w:szCs w:val="20"/>
                <w:lang w:val="en-US"/>
              </w:rPr>
            </w:pPr>
          </w:p>
        </w:tc>
        <w:tc>
          <w:tcPr>
            <w:tcW w:w="7655" w:type="dxa"/>
          </w:tcPr>
          <w:p w14:paraId="6070B6BA" w14:textId="540ABADE" w:rsidR="005A4C34" w:rsidRPr="00AF314A" w:rsidRDefault="005A4C34" w:rsidP="00CA6095">
            <w:pPr>
              <w:jc w:val="both"/>
              <w:rPr>
                <w:rFonts w:ascii="Arial" w:hAnsi="Arial" w:cs="Arial"/>
                <w:b/>
                <w:bCs/>
                <w:sz w:val="20"/>
                <w:szCs w:val="20"/>
              </w:rPr>
            </w:pPr>
            <w:r>
              <w:rPr>
                <w:rFonts w:ascii="Arial" w:hAnsi="Arial"/>
                <w:b/>
                <w:sz w:val="20"/>
              </w:rPr>
              <w:t>Press office</w:t>
            </w:r>
          </w:p>
          <w:p w14:paraId="4FF80207" w14:textId="77777777" w:rsidR="00A26348" w:rsidRPr="00AF314A" w:rsidRDefault="00A26348" w:rsidP="00E76DA4">
            <w:pPr>
              <w:jc w:val="both"/>
              <w:rPr>
                <w:rFonts w:ascii="Arial" w:hAnsi="Arial" w:cs="Arial"/>
                <w:sz w:val="20"/>
                <w:szCs w:val="20"/>
              </w:rPr>
            </w:pPr>
          </w:p>
          <w:p w14:paraId="60B42BEA" w14:textId="553ABE9D" w:rsidR="00781B1C" w:rsidRDefault="000743CA" w:rsidP="00787118">
            <w:pPr>
              <w:jc w:val="both"/>
              <w:rPr>
                <w:rFonts w:ascii="Arial" w:hAnsi="Arial" w:cs="Arial"/>
                <w:b/>
                <w:sz w:val="22"/>
                <w:szCs w:val="22"/>
              </w:rPr>
            </w:pPr>
            <w:r>
              <w:rPr>
                <w:rFonts w:ascii="Arial" w:hAnsi="Arial"/>
                <w:b/>
                <w:sz w:val="22"/>
              </w:rPr>
              <w:t>NEXT MOBILITY EXHIBITION:</w:t>
            </w:r>
          </w:p>
          <w:p w14:paraId="4057DE53" w14:textId="7B058D11" w:rsidR="000743CA" w:rsidRPr="00AF314A" w:rsidRDefault="000743CA" w:rsidP="00787118">
            <w:pPr>
              <w:jc w:val="both"/>
              <w:rPr>
                <w:rFonts w:ascii="Arial" w:hAnsi="Arial" w:cs="Arial"/>
                <w:b/>
                <w:sz w:val="22"/>
                <w:szCs w:val="22"/>
              </w:rPr>
            </w:pPr>
            <w:r>
              <w:rPr>
                <w:rFonts w:ascii="Arial" w:hAnsi="Arial"/>
                <w:b/>
                <w:sz w:val="22"/>
              </w:rPr>
              <w:t>INTERNATIONAL PLATFORM FOR DISCUSSION ON SUSTAINABLE PEOPLE MOBILITY</w:t>
            </w:r>
          </w:p>
          <w:p w14:paraId="180BF4DC" w14:textId="18448CC8" w:rsidR="00DB1BFE" w:rsidRPr="00AF314A" w:rsidRDefault="00705DA5" w:rsidP="00787118">
            <w:pPr>
              <w:jc w:val="both"/>
              <w:rPr>
                <w:rFonts w:ascii="Arial" w:hAnsi="Arial" w:cs="Arial"/>
                <w:i/>
                <w:sz w:val="22"/>
                <w:szCs w:val="22"/>
              </w:rPr>
            </w:pPr>
            <w:r w:rsidRPr="000E51EF">
              <w:rPr>
                <w:rFonts w:ascii="Arial" w:hAnsi="Arial"/>
                <w:i/>
                <w:sz w:val="22"/>
              </w:rPr>
              <w:t>NRRP</w:t>
            </w:r>
            <w:r w:rsidR="00DB1BFE">
              <w:rPr>
                <w:rFonts w:ascii="Arial" w:hAnsi="Arial"/>
                <w:i/>
                <w:sz w:val="22"/>
              </w:rPr>
              <w:t>, new power supplies, infrastructure, Smart City:</w:t>
            </w:r>
            <w:r w:rsidR="00DB1BFE">
              <w:rPr>
                <w:i/>
              </w:rPr>
              <w:t xml:space="preserve"> </w:t>
            </w:r>
            <w:r w:rsidR="00DB1BFE">
              <w:rPr>
                <w:rFonts w:ascii="Arial" w:hAnsi="Arial"/>
                <w:i/>
                <w:sz w:val="22"/>
              </w:rPr>
              <w:t xml:space="preserve">alongside the exhibition proposal, the event, at Fiera Milano starting </w:t>
            </w:r>
            <w:r w:rsidR="008D5021">
              <w:rPr>
                <w:rFonts w:ascii="Arial" w:hAnsi="Arial"/>
                <w:i/>
                <w:sz w:val="22"/>
              </w:rPr>
              <w:t>today</w:t>
            </w:r>
            <w:r w:rsidR="00DB1BFE">
              <w:rPr>
                <w:rFonts w:ascii="Arial" w:hAnsi="Arial"/>
                <w:i/>
                <w:sz w:val="22"/>
              </w:rPr>
              <w:t>, offers a rich conference programme organised with leading companies in the sector, to seize the opportunities of a challenge that will completely renew urban environments and our quality of life</w:t>
            </w:r>
          </w:p>
          <w:p w14:paraId="09BE3CD4" w14:textId="77777777" w:rsidR="00182620" w:rsidRPr="0012157D" w:rsidRDefault="00182620" w:rsidP="00787118">
            <w:pPr>
              <w:jc w:val="both"/>
              <w:rPr>
                <w:rFonts w:ascii="Arial" w:hAnsi="Arial" w:cs="Arial"/>
                <w:sz w:val="22"/>
                <w:szCs w:val="22"/>
              </w:rPr>
            </w:pPr>
          </w:p>
          <w:p w14:paraId="3272C7D8" w14:textId="1418C783" w:rsidR="00D66925" w:rsidRPr="0012157D" w:rsidRDefault="00C37584" w:rsidP="00BC0354">
            <w:pPr>
              <w:jc w:val="both"/>
              <w:rPr>
                <w:rFonts w:ascii="Arial" w:hAnsi="Arial" w:cs="Arial"/>
                <w:sz w:val="22"/>
                <w:szCs w:val="22"/>
              </w:rPr>
            </w:pPr>
            <w:r>
              <w:rPr>
                <w:rFonts w:ascii="Arial" w:hAnsi="Arial"/>
                <w:i/>
                <w:iCs/>
                <w:sz w:val="22"/>
              </w:rPr>
              <w:t>Milan, 12 October 2022</w:t>
            </w:r>
            <w:r>
              <w:rPr>
                <w:rFonts w:ascii="Arial" w:hAnsi="Arial"/>
                <w:sz w:val="22"/>
              </w:rPr>
              <w:t xml:space="preserve">. Encouraging a paradigm shift, opening up discussion among key stakeholders and contributing with concrete proposals to the realisation of sustainable people mobility solutions. </w:t>
            </w:r>
          </w:p>
          <w:p w14:paraId="7E86D16B" w14:textId="77777777" w:rsidR="00D66925" w:rsidRPr="0012157D" w:rsidRDefault="00D66925" w:rsidP="00BC0354">
            <w:pPr>
              <w:jc w:val="both"/>
              <w:rPr>
                <w:rFonts w:ascii="Arial" w:hAnsi="Arial" w:cs="Arial"/>
                <w:sz w:val="22"/>
                <w:szCs w:val="22"/>
              </w:rPr>
            </w:pPr>
          </w:p>
          <w:p w14:paraId="7E123482" w14:textId="378B9B9F" w:rsidR="00BC0354" w:rsidRPr="0012157D" w:rsidRDefault="00215860" w:rsidP="00BC0354">
            <w:pPr>
              <w:jc w:val="both"/>
              <w:rPr>
                <w:rFonts w:ascii="Arial" w:hAnsi="Arial" w:cs="Arial"/>
                <w:sz w:val="22"/>
                <w:szCs w:val="22"/>
              </w:rPr>
            </w:pPr>
            <w:r>
              <w:rPr>
                <w:rFonts w:ascii="Arial" w:hAnsi="Arial"/>
                <w:sz w:val="22"/>
              </w:rPr>
              <w:t xml:space="preserve">It is with this objective in mind that </w:t>
            </w:r>
            <w:r>
              <w:rPr>
                <w:rFonts w:ascii="Arial" w:hAnsi="Arial"/>
                <w:b/>
                <w:sz w:val="22"/>
              </w:rPr>
              <w:t>NME - Next Mobility Exhibition</w:t>
            </w:r>
            <w:r>
              <w:rPr>
                <w:rFonts w:ascii="Arial" w:hAnsi="Arial"/>
                <w:sz w:val="22"/>
              </w:rPr>
              <w:t xml:space="preserve">, the new event </w:t>
            </w:r>
            <w:r>
              <w:rPr>
                <w:rFonts w:ascii="Arial" w:hAnsi="Arial"/>
                <w:b/>
                <w:sz w:val="22"/>
              </w:rPr>
              <w:t>organised by Fiera Milano and held at the Rho exhibition centre from today to 14 October</w:t>
            </w:r>
            <w:r>
              <w:rPr>
                <w:rFonts w:ascii="Arial" w:hAnsi="Arial"/>
                <w:sz w:val="22"/>
              </w:rPr>
              <w:t xml:space="preserve">, is bidding to become the international platform for discussion on the major themes of collective mobility. Alongside the exhibition, a </w:t>
            </w:r>
            <w:r>
              <w:rPr>
                <w:rFonts w:ascii="Arial" w:hAnsi="Arial"/>
                <w:b/>
                <w:sz w:val="22"/>
              </w:rPr>
              <w:t>rich programme of events and conferences - more than 20 appointments in three days</w:t>
            </w:r>
            <w:r>
              <w:rPr>
                <w:rFonts w:ascii="Arial" w:hAnsi="Arial"/>
                <w:sz w:val="22"/>
              </w:rPr>
              <w:t xml:space="preserve"> </w:t>
            </w:r>
            <w:r>
              <w:rPr>
                <w:rFonts w:ascii="Arial" w:hAnsi="Arial"/>
                <w:b/>
                <w:bCs/>
                <w:sz w:val="22"/>
              </w:rPr>
              <w:t>-</w:t>
            </w:r>
            <w:r>
              <w:rPr>
                <w:rFonts w:ascii="Arial" w:hAnsi="Arial"/>
                <w:sz w:val="22"/>
              </w:rPr>
              <w:t xml:space="preserve"> will shine a spotlight on the most current opportunities and challenges, but also on futuristic scenarios that will see the faces of our cities change and create employment opportunities for new professional figures, necessary for the concrete expression of the ambitious goals.</w:t>
            </w:r>
          </w:p>
          <w:p w14:paraId="60AF750C" w14:textId="77777777" w:rsidR="00646FBF" w:rsidRPr="0012157D" w:rsidRDefault="00646FBF" w:rsidP="00787118">
            <w:pPr>
              <w:jc w:val="both"/>
              <w:rPr>
                <w:rFonts w:ascii="Arial" w:hAnsi="Arial" w:cs="Arial"/>
                <w:sz w:val="22"/>
                <w:szCs w:val="22"/>
              </w:rPr>
            </w:pPr>
          </w:p>
          <w:p w14:paraId="72A822E5" w14:textId="739E737C" w:rsidR="000C600E" w:rsidRPr="0012157D" w:rsidRDefault="00511A16" w:rsidP="00787118">
            <w:pPr>
              <w:jc w:val="both"/>
              <w:rPr>
                <w:rFonts w:ascii="Arial" w:hAnsi="Arial" w:cs="Arial"/>
                <w:sz w:val="22"/>
                <w:szCs w:val="22"/>
              </w:rPr>
            </w:pPr>
            <w:r>
              <w:rPr>
                <w:rFonts w:ascii="Arial" w:hAnsi="Arial"/>
                <w:sz w:val="22"/>
              </w:rPr>
              <w:t xml:space="preserve">In order to develop sustainably, </w:t>
            </w:r>
            <w:r>
              <w:rPr>
                <w:rFonts w:ascii="Arial" w:hAnsi="Arial"/>
                <w:b/>
                <w:bCs/>
                <w:sz w:val="22"/>
              </w:rPr>
              <w:t>people</w:t>
            </w:r>
            <w:r>
              <w:rPr>
                <w:rFonts w:ascii="Arial" w:hAnsi="Arial"/>
                <w:sz w:val="22"/>
              </w:rPr>
              <w:t xml:space="preserve"> </w:t>
            </w:r>
            <w:r>
              <w:rPr>
                <w:rFonts w:ascii="Arial" w:hAnsi="Arial"/>
                <w:b/>
                <w:sz w:val="22"/>
              </w:rPr>
              <w:t>mobility requires a major rethinking that involves vehicles, the transport network and the fabric of cities</w:t>
            </w:r>
            <w:r>
              <w:rPr>
                <w:rFonts w:ascii="Arial" w:hAnsi="Arial"/>
                <w:sz w:val="22"/>
              </w:rPr>
              <w:t xml:space="preserve">. Therefore, there are two main threads that characterise the content of the intended programme, which will be the focus of the three days of the exhibition: </w:t>
            </w:r>
            <w:r>
              <w:rPr>
                <w:rFonts w:ascii="Arial" w:hAnsi="Arial"/>
                <w:b/>
                <w:sz w:val="22"/>
              </w:rPr>
              <w:t>local public transport, energy transition</w:t>
            </w:r>
            <w:r>
              <w:rPr>
                <w:rFonts w:ascii="Arial" w:hAnsi="Arial"/>
                <w:sz w:val="22"/>
              </w:rPr>
              <w:t xml:space="preserve"> </w:t>
            </w:r>
            <w:r>
              <w:rPr>
                <w:rFonts w:ascii="Arial" w:hAnsi="Arial"/>
                <w:b/>
                <w:sz w:val="22"/>
              </w:rPr>
              <w:t>and</w:t>
            </w:r>
            <w:r>
              <w:rPr>
                <w:rFonts w:ascii="Arial" w:hAnsi="Arial"/>
                <w:sz w:val="22"/>
              </w:rPr>
              <w:t xml:space="preserve"> </w:t>
            </w:r>
            <w:r>
              <w:rPr>
                <w:rFonts w:ascii="Arial" w:hAnsi="Arial"/>
                <w:b/>
                <w:sz w:val="22"/>
              </w:rPr>
              <w:t xml:space="preserve">digitisation </w:t>
            </w:r>
            <w:r>
              <w:rPr>
                <w:rFonts w:ascii="Arial" w:hAnsi="Arial"/>
                <w:sz w:val="22"/>
              </w:rPr>
              <w:t>and</w:t>
            </w:r>
            <w:r>
              <w:rPr>
                <w:rFonts w:ascii="Arial" w:hAnsi="Arial"/>
                <w:b/>
                <w:sz w:val="22"/>
              </w:rPr>
              <w:t xml:space="preserve"> sustainability and innovative urban mobility</w:t>
            </w:r>
            <w:r>
              <w:rPr>
                <w:rFonts w:ascii="Arial" w:hAnsi="Arial"/>
                <w:sz w:val="22"/>
              </w:rPr>
              <w:t>.</w:t>
            </w:r>
          </w:p>
          <w:p w14:paraId="647E1326" w14:textId="77777777" w:rsidR="00162B75" w:rsidRPr="0012157D" w:rsidRDefault="00162B75" w:rsidP="00787118">
            <w:pPr>
              <w:jc w:val="both"/>
              <w:rPr>
                <w:rFonts w:ascii="Arial" w:hAnsi="Arial" w:cs="Arial"/>
                <w:b/>
                <w:bCs/>
                <w:sz w:val="22"/>
                <w:szCs w:val="22"/>
              </w:rPr>
            </w:pPr>
          </w:p>
          <w:p w14:paraId="1FB0F7F0" w14:textId="6EE79749" w:rsidR="00177A0F" w:rsidRDefault="00143341" w:rsidP="00787118">
            <w:pPr>
              <w:jc w:val="both"/>
              <w:rPr>
                <w:rFonts w:ascii="Arial" w:hAnsi="Arial"/>
                <w:sz w:val="22"/>
              </w:rPr>
            </w:pPr>
            <w:r>
              <w:rPr>
                <w:rFonts w:ascii="Arial" w:hAnsi="Arial"/>
                <w:b/>
                <w:sz w:val="22"/>
              </w:rPr>
              <w:t>LOCAL PUBLIC TRANSPORT: DRIVERS OF CHANGE</w:t>
            </w:r>
          </w:p>
          <w:p w14:paraId="370E4191" w14:textId="41E8EBF5" w:rsidR="00153223" w:rsidRPr="0012157D" w:rsidRDefault="00787118" w:rsidP="00787118">
            <w:pPr>
              <w:jc w:val="both"/>
              <w:rPr>
                <w:rFonts w:ascii="Arial" w:hAnsi="Arial" w:cs="Arial"/>
                <w:sz w:val="22"/>
                <w:szCs w:val="22"/>
              </w:rPr>
            </w:pPr>
            <w:r>
              <w:rPr>
                <w:rFonts w:ascii="Arial" w:hAnsi="Arial"/>
                <w:sz w:val="22"/>
              </w:rPr>
              <w:t>Opening and closing the rich programme are two plenary sessions whose aim is offering a privileged viewpoint on the change taking place and seek to highlight the most important factors. The objective is to give direction to the sector’s evolution, proposing NME as a key moment for understanding its development and potential.</w:t>
            </w:r>
          </w:p>
          <w:p w14:paraId="57DF063C" w14:textId="77777777" w:rsidR="00153223" w:rsidRPr="0012157D" w:rsidRDefault="00153223" w:rsidP="00787118">
            <w:pPr>
              <w:jc w:val="both"/>
              <w:rPr>
                <w:rFonts w:ascii="Arial" w:hAnsi="Arial" w:cs="Arial"/>
                <w:sz w:val="22"/>
                <w:szCs w:val="22"/>
              </w:rPr>
            </w:pPr>
          </w:p>
          <w:p w14:paraId="68E9324C" w14:textId="1A8C98B2" w:rsidR="00787118" w:rsidRPr="0012157D" w:rsidRDefault="00CE2E62" w:rsidP="00787118">
            <w:pPr>
              <w:jc w:val="both"/>
              <w:rPr>
                <w:rFonts w:ascii="Arial" w:hAnsi="Arial" w:cs="Arial"/>
                <w:sz w:val="22"/>
                <w:szCs w:val="22"/>
              </w:rPr>
            </w:pPr>
            <w:r>
              <w:rPr>
                <w:rFonts w:ascii="Arial" w:hAnsi="Arial"/>
                <w:sz w:val="22"/>
              </w:rPr>
              <w:t>Thus, opening the event is the conference “</w:t>
            </w:r>
            <w:r>
              <w:rPr>
                <w:rFonts w:ascii="Arial" w:hAnsi="Arial"/>
                <w:b/>
                <w:i/>
                <w:sz w:val="22"/>
              </w:rPr>
              <w:t>Drivers for innovative and sustainable mobility</w:t>
            </w:r>
            <w:r>
              <w:rPr>
                <w:rFonts w:ascii="Arial" w:hAnsi="Arial"/>
                <w:sz w:val="22"/>
              </w:rPr>
              <w:t xml:space="preserve">”, which has at its heart the presentation of a study carried out by the Politecnico di Milano. An opportunity to </w:t>
            </w:r>
            <w:r>
              <w:rPr>
                <w:rFonts w:ascii="Arial" w:hAnsi="Arial"/>
                <w:b/>
                <w:sz w:val="22"/>
              </w:rPr>
              <w:t>analyse the scenario</w:t>
            </w:r>
            <w:r>
              <w:rPr>
                <w:rFonts w:ascii="Arial" w:hAnsi="Arial"/>
                <w:sz w:val="22"/>
              </w:rPr>
              <w:t xml:space="preserve">, identify tools to </w:t>
            </w:r>
            <w:r>
              <w:rPr>
                <w:rFonts w:ascii="Arial" w:hAnsi="Arial"/>
                <w:b/>
                <w:sz w:val="22"/>
              </w:rPr>
              <w:t>reactivate the demand for public transport</w:t>
            </w:r>
            <w:r>
              <w:rPr>
                <w:rFonts w:ascii="Arial" w:hAnsi="Arial"/>
                <w:sz w:val="22"/>
              </w:rPr>
              <w:t xml:space="preserve"> and set the sights for a </w:t>
            </w:r>
            <w:r>
              <w:rPr>
                <w:rFonts w:ascii="Arial" w:hAnsi="Arial"/>
                <w:b/>
                <w:sz w:val="22"/>
              </w:rPr>
              <w:t>mobility model that is less dependent on the use of cars</w:t>
            </w:r>
            <w:r>
              <w:rPr>
                <w:rFonts w:ascii="Arial" w:hAnsi="Arial"/>
                <w:sz w:val="22"/>
              </w:rPr>
              <w:t xml:space="preserve">, looking towards the ambitious target </w:t>
            </w:r>
            <w:r>
              <w:rPr>
                <w:rFonts w:ascii="Arial" w:hAnsi="Arial"/>
                <w:sz w:val="22"/>
              </w:rPr>
              <w:lastRenderedPageBreak/>
              <w:t xml:space="preserve">described by the Position Paper of the Ministry of Sustainable Infrastructure and Mobility: </w:t>
            </w:r>
            <w:r>
              <w:rPr>
                <w:rFonts w:ascii="Arial" w:hAnsi="Arial"/>
                <w:b/>
                <w:bCs/>
                <w:sz w:val="22"/>
              </w:rPr>
              <w:t xml:space="preserve">to have a 10% </w:t>
            </w:r>
            <w:r>
              <w:rPr>
                <w:rFonts w:ascii="Arial" w:hAnsi="Arial"/>
                <w:b/>
                <w:sz w:val="22"/>
              </w:rPr>
              <w:t>increase in the modal share by 2026</w:t>
            </w:r>
            <w:r>
              <w:rPr>
                <w:rFonts w:ascii="Arial" w:hAnsi="Arial"/>
                <w:sz w:val="22"/>
              </w:rPr>
              <w:t>.</w:t>
            </w:r>
            <w:r>
              <w:rPr>
                <w:rFonts w:ascii="Arial" w:hAnsi="Arial"/>
                <w:b/>
                <w:sz w:val="22"/>
              </w:rPr>
              <w:t xml:space="preserve"> </w:t>
            </w:r>
            <w:r>
              <w:rPr>
                <w:rFonts w:ascii="Arial" w:hAnsi="Arial"/>
                <w:sz w:val="22"/>
              </w:rPr>
              <w:t>During the morning, institutions and companies will discuss the urgency of strong actions in favour of public transport, active mobility and shared mobility, oriented towards intermodality, with the development of adequate infrastructure and interchanges. The focus is on the deployment of integrated digital systems (MaaS), which can improve the organisation of individual travel and optimise the management of services.</w:t>
            </w:r>
          </w:p>
          <w:p w14:paraId="39994973" w14:textId="77777777" w:rsidR="00577F5A" w:rsidRPr="0012157D" w:rsidRDefault="00577F5A" w:rsidP="00787118">
            <w:pPr>
              <w:jc w:val="both"/>
              <w:rPr>
                <w:rFonts w:ascii="Arial" w:hAnsi="Arial" w:cs="Arial"/>
                <w:sz w:val="22"/>
                <w:szCs w:val="22"/>
              </w:rPr>
            </w:pPr>
          </w:p>
          <w:p w14:paraId="7AB56B07" w14:textId="7398A316" w:rsidR="006C0925" w:rsidRPr="0012157D" w:rsidRDefault="006C0925" w:rsidP="00787118">
            <w:pPr>
              <w:jc w:val="both"/>
              <w:rPr>
                <w:rFonts w:ascii="Arial" w:hAnsi="Arial" w:cs="Arial"/>
                <w:sz w:val="22"/>
                <w:szCs w:val="22"/>
              </w:rPr>
            </w:pPr>
            <w:r>
              <w:rPr>
                <w:rFonts w:ascii="Arial" w:hAnsi="Arial"/>
                <w:sz w:val="22"/>
              </w:rPr>
              <w:t xml:space="preserve">In order to ideally realise the objectives and solutions that will be identified during the three-day event, the concluding plenary session will be dedicated to the </w:t>
            </w:r>
            <w:r>
              <w:rPr>
                <w:rFonts w:ascii="Arial" w:hAnsi="Arial"/>
                <w:b/>
                <w:sz w:val="22"/>
              </w:rPr>
              <w:t>presentation of the new National Centre for Sustainable Mobility</w:t>
            </w:r>
            <w:r>
              <w:rPr>
                <w:rFonts w:ascii="Arial" w:hAnsi="Arial"/>
                <w:sz w:val="22"/>
              </w:rPr>
              <w:t xml:space="preserve">, consisting of 25 universities, as many research centres and 24 large companies. The objective of this new entity is to establish itself as the largest Italian player in the sector by implementing the measures indicated by </w:t>
            </w:r>
            <w:r w:rsidR="00537305" w:rsidRPr="00537305">
              <w:rPr>
                <w:rFonts w:ascii="Arial" w:hAnsi="Arial"/>
                <w:iCs/>
                <w:sz w:val="22"/>
              </w:rPr>
              <w:t>NRRP</w:t>
            </w:r>
            <w:r>
              <w:rPr>
                <w:rFonts w:ascii="Arial" w:hAnsi="Arial"/>
                <w:sz w:val="22"/>
              </w:rPr>
              <w:t xml:space="preserve">, Mission 4.2, “From Research to Business”. A public-private mix that immediately puts on the table an investment of EUR 394 million for the first three years (2023-2025), providing space for 696 dedicated researchers and 574 new recruits. All this with a head office in Milan and 14 nodes distributed in a capillary manner from North to South, to guarantee the territorial rebalancing indicated by the </w:t>
            </w:r>
            <w:r w:rsidR="00537305" w:rsidRPr="00537305">
              <w:rPr>
                <w:rFonts w:ascii="Arial" w:hAnsi="Arial"/>
                <w:iCs/>
                <w:sz w:val="22"/>
              </w:rPr>
              <w:t>NRRP</w:t>
            </w:r>
            <w:r>
              <w:rPr>
                <w:rFonts w:ascii="Arial" w:hAnsi="Arial"/>
                <w:sz w:val="22"/>
              </w:rPr>
              <w:t>, around which the modernisation of the entire country is being played out.</w:t>
            </w:r>
          </w:p>
          <w:p w14:paraId="7C807AB9" w14:textId="77777777" w:rsidR="00C3461E" w:rsidRPr="0012157D" w:rsidRDefault="00C3461E" w:rsidP="00787118">
            <w:pPr>
              <w:jc w:val="both"/>
              <w:rPr>
                <w:rFonts w:ascii="Arial" w:hAnsi="Arial" w:cs="Arial"/>
                <w:sz w:val="22"/>
                <w:szCs w:val="22"/>
              </w:rPr>
            </w:pPr>
          </w:p>
          <w:p w14:paraId="1092A6B1" w14:textId="5A089DC1" w:rsidR="00152D1B" w:rsidRDefault="00990C5B" w:rsidP="00787118">
            <w:pPr>
              <w:jc w:val="both"/>
              <w:rPr>
                <w:rFonts w:ascii="Arial" w:hAnsi="Arial"/>
                <w:sz w:val="22"/>
              </w:rPr>
            </w:pPr>
            <w:r>
              <w:rPr>
                <w:rFonts w:ascii="Arial" w:hAnsi="Arial"/>
                <w:sz w:val="22"/>
              </w:rPr>
              <w:t>The topic of developing public urban mobility will also be the focus of other encounters.</w:t>
            </w:r>
          </w:p>
          <w:p w14:paraId="1798E357" w14:textId="77777777" w:rsidR="00537305" w:rsidRPr="0012157D" w:rsidRDefault="00537305" w:rsidP="00787118">
            <w:pPr>
              <w:jc w:val="both"/>
              <w:rPr>
                <w:rFonts w:ascii="Arial" w:hAnsi="Arial" w:cs="Arial"/>
                <w:sz w:val="22"/>
                <w:szCs w:val="22"/>
              </w:rPr>
            </w:pPr>
          </w:p>
          <w:p w14:paraId="3EC0CDFE" w14:textId="60156452" w:rsidR="00152D1B" w:rsidRPr="0012157D" w:rsidRDefault="00152D1B" w:rsidP="00787118">
            <w:pPr>
              <w:jc w:val="both"/>
              <w:rPr>
                <w:rFonts w:ascii="Arial" w:hAnsi="Arial" w:cs="Arial"/>
                <w:sz w:val="22"/>
                <w:szCs w:val="22"/>
              </w:rPr>
            </w:pPr>
            <w:r>
              <w:rPr>
                <w:rFonts w:ascii="Arial" w:hAnsi="Arial"/>
                <w:b/>
                <w:sz w:val="22"/>
              </w:rPr>
              <w:t>Assolombarda</w:t>
            </w:r>
            <w:r>
              <w:rPr>
                <w:rFonts w:ascii="Arial" w:hAnsi="Arial"/>
                <w:sz w:val="22"/>
              </w:rPr>
              <w:t>, with the aim of contributing to the debate for the creation of an efficient, innovative and sustainable public transport system in our country, will present its position paper “</w:t>
            </w:r>
            <w:r>
              <w:rPr>
                <w:rFonts w:ascii="Arial" w:hAnsi="Arial"/>
                <w:b/>
                <w:i/>
                <w:sz w:val="22"/>
              </w:rPr>
              <w:t>Conditions and Proposals for the Recovery of Local Public Transport</w:t>
            </w:r>
            <w:r>
              <w:rPr>
                <w:rFonts w:ascii="Arial" w:hAnsi="Arial"/>
                <w:sz w:val="22"/>
              </w:rPr>
              <w:t>”, in which it sets out its proposals for the ecological transition, technological innovation, sustainable mobility and the development of the system.</w:t>
            </w:r>
          </w:p>
          <w:p w14:paraId="1ABE4471" w14:textId="77777777" w:rsidR="00152D1B" w:rsidRPr="0012157D" w:rsidRDefault="00152D1B" w:rsidP="00787118">
            <w:pPr>
              <w:jc w:val="both"/>
              <w:rPr>
                <w:rFonts w:ascii="Arial" w:hAnsi="Arial" w:cs="Arial"/>
                <w:sz w:val="22"/>
                <w:szCs w:val="22"/>
              </w:rPr>
            </w:pPr>
          </w:p>
          <w:p w14:paraId="0E3C58F8" w14:textId="3695775D" w:rsidR="00AF7CED" w:rsidRPr="0012157D" w:rsidRDefault="00431F39" w:rsidP="00787118">
            <w:pPr>
              <w:jc w:val="both"/>
              <w:rPr>
                <w:rFonts w:ascii="Arial" w:hAnsi="Arial" w:cs="Arial"/>
                <w:sz w:val="22"/>
                <w:szCs w:val="22"/>
              </w:rPr>
            </w:pPr>
            <w:r>
              <w:rPr>
                <w:rFonts w:ascii="Arial" w:hAnsi="Arial"/>
                <w:sz w:val="22"/>
              </w:rPr>
              <w:t xml:space="preserve">On the other hand, </w:t>
            </w:r>
            <w:r>
              <w:rPr>
                <w:rFonts w:ascii="Arial" w:hAnsi="Arial"/>
                <w:b/>
                <w:sz w:val="22"/>
              </w:rPr>
              <w:t>Asstra</w:t>
            </w:r>
            <w:r>
              <w:rPr>
                <w:rFonts w:ascii="Arial" w:hAnsi="Arial"/>
                <w:sz w:val="22"/>
              </w:rPr>
              <w:t xml:space="preserve"> will turn the spotlight on public investments (PNRR </w:t>
            </w:r>
            <w:r>
              <w:rPr>
                <w:rFonts w:ascii="Arial" w:hAnsi="Arial"/>
                <w:i/>
                <w:iCs/>
                <w:sz w:val="22"/>
              </w:rPr>
              <w:t>in primis</w:t>
            </w:r>
            <w:r>
              <w:rPr>
                <w:rFonts w:ascii="Arial" w:hAnsi="Arial"/>
                <w:sz w:val="22"/>
              </w:rPr>
              <w:t>), but also on the delays in the arrival of recovery funds, with the aim of presenting an overview of the various critical aspects and challenges that LPT companies are called upon to face in the coming months.</w:t>
            </w:r>
          </w:p>
          <w:p w14:paraId="1F0AE591" w14:textId="77777777" w:rsidR="00DD1972" w:rsidRDefault="00DD1972" w:rsidP="005B607E">
            <w:pPr>
              <w:jc w:val="both"/>
              <w:rPr>
                <w:rFonts w:ascii="Arial" w:hAnsi="Arial" w:cs="Arial"/>
                <w:b/>
                <w:bCs/>
                <w:sz w:val="22"/>
                <w:szCs w:val="22"/>
              </w:rPr>
            </w:pPr>
          </w:p>
          <w:p w14:paraId="6AD4A7ED" w14:textId="3E810A49" w:rsidR="006325D9" w:rsidRDefault="005B607E" w:rsidP="005B607E">
            <w:pPr>
              <w:jc w:val="both"/>
              <w:rPr>
                <w:rFonts w:ascii="Arial" w:hAnsi="Arial"/>
                <w:sz w:val="22"/>
              </w:rPr>
            </w:pPr>
            <w:r>
              <w:rPr>
                <w:rFonts w:ascii="Arial" w:hAnsi="Arial"/>
                <w:b/>
                <w:sz w:val="22"/>
              </w:rPr>
              <w:t>THE CHANGING CITY AND THE CONTRIBUTION OF MOBILITY</w:t>
            </w:r>
          </w:p>
          <w:p w14:paraId="11C7A68E" w14:textId="4861CBCF" w:rsidR="005B607E" w:rsidRPr="005B607E" w:rsidRDefault="005B607E" w:rsidP="005B607E">
            <w:pPr>
              <w:jc w:val="both"/>
              <w:rPr>
                <w:rFonts w:ascii="Arial" w:hAnsi="Arial" w:cs="Arial"/>
                <w:sz w:val="22"/>
                <w:szCs w:val="22"/>
              </w:rPr>
            </w:pPr>
            <w:r>
              <w:rPr>
                <w:rFonts w:ascii="Arial" w:hAnsi="Arial"/>
                <w:sz w:val="22"/>
              </w:rPr>
              <w:t xml:space="preserve">The challenge of sustainability lies above all in the development of urban areas, agglomerations that represent less than 2% of the world’s land area where 55% of the population lives, producing 80% of the GDP, but which are responsible for more than 70% of carbon emissions. NME will host </w:t>
            </w:r>
            <w:r>
              <w:rPr>
                <w:rFonts w:ascii="Arial" w:hAnsi="Arial"/>
                <w:b/>
                <w:i/>
                <w:sz w:val="22"/>
              </w:rPr>
              <w:t>World cities and their pivotal roles in sustainability transition</w:t>
            </w:r>
            <w:r>
              <w:rPr>
                <w:rFonts w:ascii="Arial" w:hAnsi="Arial"/>
                <w:sz w:val="22"/>
              </w:rPr>
              <w:t>,</w:t>
            </w:r>
            <w:r>
              <w:rPr>
                <w:rFonts w:ascii="Arial" w:hAnsi="Arial"/>
                <w:b/>
                <w:i/>
                <w:sz w:val="22"/>
              </w:rPr>
              <w:t xml:space="preserve"> </w:t>
            </w:r>
            <w:r>
              <w:rPr>
                <w:rFonts w:ascii="Arial" w:hAnsi="Arial"/>
                <w:sz w:val="22"/>
              </w:rPr>
              <w:t xml:space="preserve">a major international conference </w:t>
            </w:r>
            <w:r>
              <w:rPr>
                <w:rFonts w:ascii="Arial" w:hAnsi="Arial"/>
                <w:sz w:val="22"/>
              </w:rPr>
              <w:lastRenderedPageBreak/>
              <w:t xml:space="preserve">organised by </w:t>
            </w:r>
            <w:r>
              <w:rPr>
                <w:rFonts w:ascii="Arial" w:hAnsi="Arial"/>
                <w:b/>
                <w:sz w:val="22"/>
              </w:rPr>
              <w:t>Globe Italia</w:t>
            </w:r>
            <w:r>
              <w:rPr>
                <w:rFonts w:ascii="Arial" w:hAnsi="Arial"/>
                <w:sz w:val="22"/>
              </w:rPr>
              <w:t xml:space="preserve"> in which the Milan model will be analysed as a benchmark for sustainable and innovative mobility, and institutional representatives from major cities will discuss best practices, prospects and projects aimed at rethinking collective transport with a view to environmental sustainability and the creation of value in the territories. Indeed, local governments are currently in the best position to face and solve environmental challenges while guaranteeing a good quality of life for their citizens, as institutional representatives of major foreign cities - Osaka, Cape Town, Barcelona, Santiago de Chile - and the mayor of Bergamo, representing an extended Italian urban area, will recount, drawing on their successful experiences.</w:t>
            </w:r>
          </w:p>
          <w:p w14:paraId="334D5068" w14:textId="77777777" w:rsidR="005B607E" w:rsidRDefault="005B607E" w:rsidP="005B607E">
            <w:pPr>
              <w:jc w:val="both"/>
              <w:rPr>
                <w:rFonts w:ascii="Arial" w:hAnsi="Arial" w:cs="Arial"/>
                <w:sz w:val="22"/>
                <w:szCs w:val="22"/>
              </w:rPr>
            </w:pPr>
          </w:p>
          <w:p w14:paraId="732ADCC8" w14:textId="77777777" w:rsidR="005B607E" w:rsidRPr="000A57C5" w:rsidRDefault="005B607E" w:rsidP="005B607E">
            <w:pPr>
              <w:jc w:val="both"/>
              <w:rPr>
                <w:rFonts w:ascii="Arial" w:hAnsi="Arial" w:cs="Arial"/>
                <w:b/>
                <w:bCs/>
                <w:sz w:val="22"/>
                <w:szCs w:val="22"/>
              </w:rPr>
            </w:pPr>
            <w:r>
              <w:rPr>
                <w:rFonts w:ascii="Arial" w:hAnsi="Arial"/>
                <w:sz w:val="22"/>
              </w:rPr>
              <w:t xml:space="preserve">The city in 15 minutes is a sustainable and integrated model that has started to gain ground in all major European metropolises. The model envisages reorganising urban spaces in such a way that citizens can find everything they need by travelling short distances, within a quarter of an hour, on foot or using soft and alternative means of mobility. In this context, which seeks to give new importance to local dimensions, electric urban micro-mobility and sharing play a key role in creating a more democratic and citizen-friendly urban space. Outlining this new model will be </w:t>
            </w:r>
            <w:r>
              <w:rPr>
                <w:rFonts w:ascii="Arial" w:hAnsi="Arial"/>
                <w:b/>
                <w:sz w:val="22"/>
              </w:rPr>
              <w:t xml:space="preserve">Assosharing </w:t>
            </w:r>
            <w:r>
              <w:rPr>
                <w:rFonts w:ascii="Arial" w:hAnsi="Arial"/>
                <w:sz w:val="22"/>
              </w:rPr>
              <w:t>and</w:t>
            </w:r>
            <w:r>
              <w:rPr>
                <w:rFonts w:ascii="Arial" w:hAnsi="Arial"/>
                <w:b/>
                <w:sz w:val="22"/>
              </w:rPr>
              <w:t xml:space="preserve"> Clickutility on Earth</w:t>
            </w:r>
            <w:r>
              <w:rPr>
                <w:rFonts w:ascii="Arial" w:hAnsi="Arial"/>
                <w:sz w:val="22"/>
              </w:rPr>
              <w:t>.</w:t>
            </w:r>
          </w:p>
          <w:p w14:paraId="4E64D6EC" w14:textId="77777777" w:rsidR="005B607E" w:rsidRPr="000A57C5" w:rsidRDefault="005B607E" w:rsidP="005B607E">
            <w:pPr>
              <w:jc w:val="both"/>
              <w:rPr>
                <w:rFonts w:ascii="Arial" w:hAnsi="Arial" w:cs="Arial"/>
                <w:b/>
                <w:bCs/>
                <w:sz w:val="22"/>
                <w:szCs w:val="22"/>
              </w:rPr>
            </w:pPr>
          </w:p>
          <w:p w14:paraId="0D95F5BA" w14:textId="77777777" w:rsidR="005B607E" w:rsidRPr="0012157D" w:rsidRDefault="005B607E" w:rsidP="005B607E">
            <w:pPr>
              <w:jc w:val="both"/>
              <w:rPr>
                <w:rFonts w:ascii="Arial" w:eastAsia="Calibri" w:hAnsi="Arial" w:cs="Arial"/>
                <w:sz w:val="22"/>
                <w:szCs w:val="22"/>
              </w:rPr>
            </w:pPr>
            <w:r>
              <w:rPr>
                <w:rFonts w:ascii="Arial" w:hAnsi="Arial"/>
                <w:b/>
                <w:sz w:val="22"/>
              </w:rPr>
              <w:t xml:space="preserve">Federmotorisation </w:t>
            </w:r>
            <w:r>
              <w:rPr>
                <w:rFonts w:ascii="Arial" w:hAnsi="Arial"/>
                <w:sz w:val="22"/>
              </w:rPr>
              <w:t>and</w:t>
            </w:r>
            <w:r>
              <w:rPr>
                <w:rFonts w:ascii="Arial" w:hAnsi="Arial"/>
                <w:b/>
                <w:sz w:val="22"/>
              </w:rPr>
              <w:t xml:space="preserve"> Confcommercio Mobility</w:t>
            </w:r>
            <w:r>
              <w:rPr>
                <w:rFonts w:ascii="Arial" w:hAnsi="Arial"/>
                <w:sz w:val="22"/>
              </w:rPr>
              <w:t xml:space="preserve"> will also focus on changing urban areas: cities are becoming smarter and greener thanks to micro-mobility and interchange hubs. During the meeting, the issues of the ecological and technological transition will be addressed through the eyes of dealers and private citizens called upon to face this change. </w:t>
            </w:r>
          </w:p>
          <w:p w14:paraId="4D0099D1" w14:textId="77777777" w:rsidR="005B607E" w:rsidRPr="0012157D" w:rsidRDefault="005B607E" w:rsidP="005B607E">
            <w:pPr>
              <w:jc w:val="both"/>
              <w:rPr>
                <w:rFonts w:ascii="Arial" w:hAnsi="Arial" w:cs="Arial"/>
                <w:sz w:val="22"/>
                <w:szCs w:val="22"/>
              </w:rPr>
            </w:pPr>
          </w:p>
          <w:p w14:paraId="27369E72" w14:textId="23B78632" w:rsidR="006325D9" w:rsidRDefault="005B607E" w:rsidP="005B607E">
            <w:pPr>
              <w:jc w:val="both"/>
              <w:rPr>
                <w:rFonts w:ascii="Arial" w:hAnsi="Arial"/>
                <w:sz w:val="22"/>
              </w:rPr>
            </w:pPr>
            <w:r>
              <w:rPr>
                <w:rFonts w:ascii="Arial" w:hAnsi="Arial"/>
                <w:b/>
                <w:sz w:val="22"/>
              </w:rPr>
              <w:t>NEW PROFESSIONS FOR A GROWING SECTOR</w:t>
            </w:r>
          </w:p>
          <w:p w14:paraId="5EB19F72" w14:textId="3C25D5FC" w:rsidR="005B607E" w:rsidRDefault="005B607E" w:rsidP="005B607E">
            <w:pPr>
              <w:jc w:val="both"/>
              <w:rPr>
                <w:rFonts w:ascii="Arial" w:hAnsi="Arial"/>
                <w:sz w:val="22"/>
              </w:rPr>
            </w:pPr>
            <w:r>
              <w:rPr>
                <w:rFonts w:ascii="Arial" w:hAnsi="Arial"/>
                <w:sz w:val="22"/>
              </w:rPr>
              <w:t>The development of green mobility in Italy will give rise to 135 new professions, which will soon make their way into the world of work. These new profiles include public and private mobility managers, sustainable urban mobility planners, change managers for the transition to new systems, experts in critical digital transformations, sensor specialists, MaaS (Mobility as a Service) managers, telediagnostics experts and developers of digital automotive simulators.</w:t>
            </w:r>
          </w:p>
          <w:p w14:paraId="128F09DA" w14:textId="77777777" w:rsidR="005A546E" w:rsidRPr="0012157D" w:rsidRDefault="005A546E" w:rsidP="005B607E">
            <w:pPr>
              <w:jc w:val="both"/>
              <w:rPr>
                <w:rFonts w:ascii="Arial" w:hAnsi="Arial" w:cs="Arial"/>
                <w:sz w:val="22"/>
                <w:szCs w:val="22"/>
              </w:rPr>
            </w:pPr>
          </w:p>
          <w:p w14:paraId="5F3EC7E8" w14:textId="77777777" w:rsidR="005B607E" w:rsidRPr="0012157D" w:rsidRDefault="005B607E" w:rsidP="005B607E">
            <w:pPr>
              <w:jc w:val="both"/>
              <w:rPr>
                <w:rFonts w:ascii="Arial" w:hAnsi="Arial" w:cs="Arial"/>
                <w:b/>
                <w:bCs/>
                <w:sz w:val="22"/>
                <w:szCs w:val="22"/>
              </w:rPr>
            </w:pPr>
            <w:r>
              <w:rPr>
                <w:rFonts w:ascii="Arial" w:hAnsi="Arial"/>
                <w:sz w:val="22"/>
              </w:rPr>
              <w:t xml:space="preserve">The creation of these new figures requires a path of training that the largest universities have long since undertaken. Mobility thus becomes a great employment opportunity for innovation: this will be the theme of the meeting </w:t>
            </w:r>
            <w:r>
              <w:rPr>
                <w:rFonts w:ascii="Arial" w:hAnsi="Arial"/>
                <w:b/>
                <w:i/>
                <w:sz w:val="22"/>
              </w:rPr>
              <w:t>New Professions for a Changing Mobility</w:t>
            </w:r>
            <w:r>
              <w:rPr>
                <w:rFonts w:ascii="Arial" w:hAnsi="Arial"/>
                <w:sz w:val="22"/>
              </w:rPr>
              <w:t>.</w:t>
            </w:r>
          </w:p>
          <w:p w14:paraId="64A27B51" w14:textId="52A3E376" w:rsidR="006325D9" w:rsidRDefault="006325D9" w:rsidP="00787118">
            <w:pPr>
              <w:jc w:val="both"/>
              <w:rPr>
                <w:rFonts w:ascii="Arial" w:hAnsi="Arial"/>
                <w:b/>
                <w:sz w:val="22"/>
              </w:rPr>
            </w:pPr>
          </w:p>
          <w:p w14:paraId="745A01A7" w14:textId="77777777" w:rsidR="00A625C9" w:rsidRDefault="00A625C9" w:rsidP="00787118">
            <w:pPr>
              <w:jc w:val="both"/>
              <w:rPr>
                <w:rFonts w:ascii="Arial" w:hAnsi="Arial"/>
                <w:b/>
                <w:sz w:val="22"/>
              </w:rPr>
            </w:pPr>
          </w:p>
          <w:p w14:paraId="543B084C" w14:textId="5FA8AA84" w:rsidR="005C0DF5" w:rsidRPr="0012157D" w:rsidRDefault="00DA5597" w:rsidP="00787118">
            <w:pPr>
              <w:jc w:val="both"/>
              <w:rPr>
                <w:rFonts w:ascii="Arial" w:hAnsi="Arial" w:cs="Arial"/>
                <w:b/>
                <w:bCs/>
                <w:sz w:val="22"/>
                <w:szCs w:val="22"/>
              </w:rPr>
            </w:pPr>
            <w:r>
              <w:rPr>
                <w:rFonts w:ascii="Arial" w:hAnsi="Arial"/>
                <w:b/>
                <w:sz w:val="22"/>
              </w:rPr>
              <w:lastRenderedPageBreak/>
              <w:t>THE MARKET AND NEW OPPORTUNITIES</w:t>
            </w:r>
          </w:p>
          <w:p w14:paraId="7D2DE45F" w14:textId="75693C60" w:rsidR="008674FD" w:rsidRPr="0012157D" w:rsidRDefault="008330A3" w:rsidP="00787118">
            <w:pPr>
              <w:jc w:val="both"/>
              <w:rPr>
                <w:rFonts w:ascii="Arial" w:hAnsi="Arial" w:cs="Arial"/>
                <w:sz w:val="22"/>
                <w:szCs w:val="22"/>
              </w:rPr>
            </w:pPr>
            <w:r>
              <w:rPr>
                <w:rFonts w:ascii="Arial" w:hAnsi="Arial"/>
                <w:sz w:val="22"/>
              </w:rPr>
              <w:t>Numerous encounters will be held with the aim of taking a snapshot of the state of the art and development opportunities for the sector in Italy.</w:t>
            </w:r>
          </w:p>
          <w:p w14:paraId="1F8E69D9" w14:textId="77777777" w:rsidR="00B375F6" w:rsidRDefault="00B375F6" w:rsidP="00787118">
            <w:pPr>
              <w:jc w:val="both"/>
              <w:rPr>
                <w:rFonts w:ascii="Arial" w:hAnsi="Arial" w:cs="Arial"/>
                <w:b/>
                <w:bCs/>
                <w:sz w:val="22"/>
                <w:szCs w:val="22"/>
              </w:rPr>
            </w:pPr>
          </w:p>
          <w:p w14:paraId="52A9ADAE" w14:textId="2622C939" w:rsidR="00860612" w:rsidRPr="0012157D" w:rsidRDefault="00651135" w:rsidP="00787118">
            <w:pPr>
              <w:jc w:val="both"/>
              <w:rPr>
                <w:rFonts w:ascii="Arial" w:hAnsi="Arial" w:cs="Arial"/>
                <w:sz w:val="22"/>
                <w:szCs w:val="22"/>
              </w:rPr>
            </w:pPr>
            <w:r>
              <w:rPr>
                <w:rFonts w:ascii="Arial" w:hAnsi="Arial"/>
                <w:b/>
                <w:sz w:val="22"/>
              </w:rPr>
              <w:t>ANFIA</w:t>
            </w:r>
            <w:r>
              <w:rPr>
                <w:rFonts w:ascii="Arial" w:hAnsi="Arial"/>
                <w:sz w:val="22"/>
              </w:rPr>
              <w:t xml:space="preserve"> proposes a moment of discussion aimed at identifying the drivers as well as the answers for </w:t>
            </w:r>
            <w:r>
              <w:rPr>
                <w:rFonts w:ascii="Arial" w:hAnsi="Arial"/>
                <w:b/>
                <w:sz w:val="22"/>
              </w:rPr>
              <w:t>reactivating the supply chain and strengthening the bus production sector in Italy</w:t>
            </w:r>
            <w:r>
              <w:rPr>
                <w:rFonts w:ascii="Arial" w:hAnsi="Arial"/>
                <w:sz w:val="22"/>
              </w:rPr>
              <w:t>. The aim is to demonstrate what Italian industry is doing and what the country system still needs for a realistic energy transition of public mobility.</w:t>
            </w:r>
          </w:p>
          <w:p w14:paraId="26908848" w14:textId="77777777" w:rsidR="00860612" w:rsidRPr="0012157D" w:rsidRDefault="00860612" w:rsidP="00787118">
            <w:pPr>
              <w:jc w:val="both"/>
              <w:rPr>
                <w:rFonts w:ascii="Arial" w:hAnsi="Arial" w:cs="Arial"/>
                <w:sz w:val="22"/>
                <w:szCs w:val="22"/>
              </w:rPr>
            </w:pPr>
          </w:p>
          <w:p w14:paraId="1B6DA2D2" w14:textId="77777777" w:rsidR="003A7350" w:rsidRPr="0012157D" w:rsidRDefault="003A7350" w:rsidP="003A7350">
            <w:pPr>
              <w:jc w:val="both"/>
              <w:rPr>
                <w:rFonts w:ascii="Arial" w:hAnsi="Arial" w:cs="Arial"/>
                <w:sz w:val="22"/>
                <w:szCs w:val="22"/>
              </w:rPr>
            </w:pPr>
            <w:r>
              <w:rPr>
                <w:rFonts w:ascii="Arial" w:hAnsi="Arial"/>
                <w:b/>
                <w:sz w:val="22"/>
              </w:rPr>
              <w:t xml:space="preserve">Anav </w:t>
            </w:r>
            <w:r>
              <w:rPr>
                <w:rFonts w:ascii="Arial" w:hAnsi="Arial"/>
                <w:sz w:val="22"/>
              </w:rPr>
              <w:t xml:space="preserve">will devote a session to the </w:t>
            </w:r>
            <w:r>
              <w:rPr>
                <w:rFonts w:ascii="Arial" w:hAnsi="Arial"/>
                <w:b/>
                <w:bCs/>
                <w:sz w:val="22"/>
              </w:rPr>
              <w:t>commercial</w:t>
            </w:r>
            <w:r>
              <w:rPr>
                <w:rFonts w:ascii="Arial" w:hAnsi="Arial"/>
                <w:b/>
                <w:sz w:val="22"/>
              </w:rPr>
              <w:t xml:space="preserve"> bus services sector</w:t>
            </w:r>
            <w:r>
              <w:rPr>
                <w:rFonts w:ascii="Arial" w:hAnsi="Arial"/>
                <w:sz w:val="22"/>
              </w:rPr>
              <w:t>, offering an</w:t>
            </w:r>
            <w:r>
              <w:rPr>
                <w:rFonts w:ascii="Arial" w:hAnsi="Arial"/>
                <w:b/>
                <w:sz w:val="22"/>
              </w:rPr>
              <w:t xml:space="preserve"> </w:t>
            </w:r>
            <w:r>
              <w:rPr>
                <w:rFonts w:ascii="Arial" w:hAnsi="Arial"/>
                <w:sz w:val="22"/>
              </w:rPr>
              <w:t>analysis of commercial bus transport in order to understand whether and how the recovery has begun for the various market players: bus rental with driver, state-run and authorised services, school services, airport services, etc.</w:t>
            </w:r>
          </w:p>
          <w:p w14:paraId="5E39052C" w14:textId="77777777" w:rsidR="00294A79" w:rsidRPr="0012157D" w:rsidRDefault="00294A79" w:rsidP="003A7350">
            <w:pPr>
              <w:jc w:val="both"/>
              <w:rPr>
                <w:rFonts w:ascii="Arial" w:hAnsi="Arial" w:cs="Arial"/>
                <w:sz w:val="22"/>
                <w:szCs w:val="22"/>
              </w:rPr>
            </w:pPr>
          </w:p>
          <w:p w14:paraId="17DF73F3" w14:textId="643EEC2B" w:rsidR="005F5BB0" w:rsidRPr="0012157D" w:rsidRDefault="00294A79" w:rsidP="00787118">
            <w:pPr>
              <w:jc w:val="both"/>
              <w:rPr>
                <w:rFonts w:ascii="Arial" w:hAnsi="Arial" w:cs="Arial"/>
                <w:sz w:val="22"/>
                <w:szCs w:val="22"/>
              </w:rPr>
            </w:pPr>
            <w:r>
              <w:rPr>
                <w:rFonts w:ascii="Arial" w:hAnsi="Arial"/>
                <w:sz w:val="22"/>
              </w:rPr>
              <w:t xml:space="preserve">There will also be an outlook on </w:t>
            </w:r>
            <w:r>
              <w:rPr>
                <w:rFonts w:ascii="Arial" w:hAnsi="Arial"/>
                <w:b/>
                <w:sz w:val="22"/>
              </w:rPr>
              <w:t>long-distance</w:t>
            </w:r>
            <w:r>
              <w:rPr>
                <w:rFonts w:ascii="Arial" w:hAnsi="Arial"/>
                <w:sz w:val="22"/>
              </w:rPr>
              <w:t xml:space="preserve"> lines by </w:t>
            </w:r>
            <w:r>
              <w:rPr>
                <w:rFonts w:ascii="Arial" w:hAnsi="Arial"/>
                <w:b/>
                <w:sz w:val="22"/>
              </w:rPr>
              <w:t>Traspol</w:t>
            </w:r>
            <w:r>
              <w:rPr>
                <w:rFonts w:ascii="Arial" w:hAnsi="Arial"/>
                <w:sz w:val="22"/>
              </w:rPr>
              <w:t xml:space="preserve">, the transport policy laboratory of the </w:t>
            </w:r>
            <w:r>
              <w:rPr>
                <w:rFonts w:ascii="Arial" w:hAnsi="Arial"/>
                <w:b/>
                <w:sz w:val="22"/>
              </w:rPr>
              <w:t>Politecnico di Milano</w:t>
            </w:r>
            <w:r>
              <w:rPr>
                <w:rFonts w:ascii="Arial" w:hAnsi="Arial"/>
                <w:sz w:val="22"/>
              </w:rPr>
              <w:t>,</w:t>
            </w:r>
            <w:r>
              <w:rPr>
                <w:rFonts w:ascii="Arial" w:hAnsi="Arial"/>
                <w:b/>
                <w:sz w:val="22"/>
              </w:rPr>
              <w:t xml:space="preserve"> </w:t>
            </w:r>
            <w:r>
              <w:rPr>
                <w:rFonts w:ascii="Arial" w:hAnsi="Arial"/>
                <w:sz w:val="22"/>
              </w:rPr>
              <w:t>which will present a specific report on the monitoring of market trends between the years 2017 and 2021, with a particular focus on prices.</w:t>
            </w:r>
          </w:p>
          <w:p w14:paraId="335256BC" w14:textId="4B09BB70" w:rsidR="004811FF" w:rsidRDefault="004811FF" w:rsidP="00787118">
            <w:pPr>
              <w:jc w:val="both"/>
              <w:rPr>
                <w:rFonts w:ascii="Arial" w:hAnsi="Arial" w:cs="Arial"/>
                <w:sz w:val="22"/>
                <w:szCs w:val="22"/>
              </w:rPr>
            </w:pPr>
          </w:p>
          <w:p w14:paraId="6243CF37" w14:textId="07AE8F61" w:rsidR="006110C8" w:rsidRPr="006110C8" w:rsidRDefault="006110C8" w:rsidP="006110C8">
            <w:pPr>
              <w:jc w:val="both"/>
              <w:rPr>
                <w:rFonts w:ascii="Arial" w:hAnsi="Arial"/>
                <w:sz w:val="22"/>
              </w:rPr>
            </w:pPr>
            <w:r w:rsidRPr="006110C8">
              <w:rPr>
                <w:rFonts w:ascii="Arial" w:hAnsi="Arial"/>
                <w:sz w:val="22"/>
              </w:rPr>
              <w:t xml:space="preserve">NME will host the </w:t>
            </w:r>
            <w:r w:rsidRPr="006110C8">
              <w:rPr>
                <w:rFonts w:ascii="Arial" w:hAnsi="Arial"/>
                <w:b/>
                <w:bCs/>
                <w:sz w:val="22"/>
              </w:rPr>
              <w:t>EY Mobility Summit</w:t>
            </w:r>
            <w:r w:rsidRPr="006110C8">
              <w:rPr>
                <w:rFonts w:ascii="Arial" w:hAnsi="Arial"/>
                <w:sz w:val="22"/>
              </w:rPr>
              <w:t>, which will focus on two key questions: is the market ready for green mobility</w:t>
            </w:r>
            <w:r>
              <w:rPr>
                <w:rFonts w:ascii="Arial" w:hAnsi="Arial"/>
                <w:sz w:val="22"/>
              </w:rPr>
              <w:t>? Ho</w:t>
            </w:r>
            <w:r w:rsidRPr="006110C8">
              <w:rPr>
                <w:rFonts w:ascii="Arial" w:hAnsi="Arial"/>
                <w:sz w:val="22"/>
              </w:rPr>
              <w:t xml:space="preserve">w central is the role of the customer experience? Is the </w:t>
            </w:r>
            <w:r>
              <w:rPr>
                <w:rFonts w:ascii="Arial" w:hAnsi="Arial"/>
                <w:sz w:val="22"/>
              </w:rPr>
              <w:t xml:space="preserve">new </w:t>
            </w:r>
            <w:r w:rsidRPr="006110C8">
              <w:rPr>
                <w:rFonts w:ascii="Arial" w:hAnsi="Arial"/>
                <w:sz w:val="22"/>
              </w:rPr>
              <w:t>mobility really that close and what new career opportunities will it bring? The summit will be an opportunity to start a discussion on these issues between representatives of companies and professionals in the sector on the rapid transformation that the world of mobility is going through, thus defining new scenarios and opportunities.</w:t>
            </w:r>
          </w:p>
          <w:p w14:paraId="4F68878F" w14:textId="77777777" w:rsidR="006110C8" w:rsidRDefault="006110C8" w:rsidP="00787118">
            <w:pPr>
              <w:jc w:val="both"/>
              <w:rPr>
                <w:rFonts w:ascii="Arial" w:hAnsi="Arial" w:cs="Arial"/>
                <w:sz w:val="22"/>
                <w:szCs w:val="22"/>
              </w:rPr>
            </w:pPr>
          </w:p>
          <w:p w14:paraId="18C5EB78" w14:textId="4F25E96C" w:rsidR="001B3DCD" w:rsidRPr="00F46828" w:rsidRDefault="009B0BDA" w:rsidP="00787118">
            <w:pPr>
              <w:jc w:val="both"/>
              <w:rPr>
                <w:rFonts w:ascii="Arial" w:hAnsi="Arial" w:cs="Arial"/>
                <w:sz w:val="22"/>
                <w:szCs w:val="22"/>
              </w:rPr>
            </w:pPr>
            <w:r>
              <w:rPr>
                <w:rFonts w:ascii="Arial" w:hAnsi="Arial"/>
                <w:sz w:val="22"/>
              </w:rPr>
              <w:t>NME will also welcome “</w:t>
            </w:r>
            <w:r>
              <w:rPr>
                <w:rFonts w:ascii="Arial" w:hAnsi="Arial"/>
                <w:b/>
                <w:i/>
                <w:sz w:val="22"/>
              </w:rPr>
              <w:t>E-buses, the best practices</w:t>
            </w:r>
            <w:r>
              <w:rPr>
                <w:rFonts w:ascii="Arial" w:hAnsi="Arial"/>
                <w:b/>
                <w:bCs/>
                <w:sz w:val="22"/>
              </w:rPr>
              <w:t>.</w:t>
            </w:r>
            <w:r>
              <w:rPr>
                <w:rFonts w:ascii="Arial" w:hAnsi="Arial"/>
                <w:b/>
                <w:i/>
                <w:sz w:val="22"/>
              </w:rPr>
              <w:t xml:space="preserve"> Charging strategies, planning, operations</w:t>
            </w:r>
            <w:r>
              <w:rPr>
                <w:rFonts w:ascii="Arial" w:hAnsi="Arial"/>
                <w:sz w:val="22"/>
              </w:rPr>
              <w:t xml:space="preserve">”, a major international conference wherein the largest European transport companies that have planned and commissioned large electric fleets will exchange ideas with each other. </w:t>
            </w:r>
            <w:r w:rsidR="0044615C">
              <w:rPr>
                <w:rFonts w:ascii="Arial" w:hAnsi="Arial"/>
                <w:sz w:val="22"/>
              </w:rPr>
              <w:t>The</w:t>
            </w:r>
            <w:r>
              <w:rPr>
                <w:rFonts w:ascii="Arial" w:hAnsi="Arial"/>
                <w:sz w:val="22"/>
              </w:rPr>
              <w:t xml:space="preserve"> round table </w:t>
            </w:r>
            <w:r w:rsidR="0044615C">
              <w:rPr>
                <w:rFonts w:ascii="Arial" w:hAnsi="Arial"/>
                <w:sz w:val="22"/>
              </w:rPr>
              <w:t xml:space="preserve">will be </w:t>
            </w:r>
            <w:r>
              <w:rPr>
                <w:rFonts w:ascii="Arial" w:hAnsi="Arial"/>
                <w:sz w:val="22"/>
              </w:rPr>
              <w:t>animated by representatives of Europe’s largest transport companies: Transport For London, Keolis, Arriva Group (Deutsche Bahn), and, for Italy, Atm and Atac Roma. Underscoring the international stamp is the presence of UITP,</w:t>
            </w:r>
            <w:r>
              <w:rPr>
                <w:rFonts w:ascii="Arial" w:hAnsi="Arial"/>
                <w:color w:val="FF3333"/>
                <w:sz w:val="22"/>
              </w:rPr>
              <w:t xml:space="preserve"> </w:t>
            </w:r>
            <w:r>
              <w:rPr>
                <w:rFonts w:ascii="Arial" w:hAnsi="Arial"/>
                <w:sz w:val="22"/>
              </w:rPr>
              <w:t>the</w:t>
            </w:r>
            <w:r w:rsidR="00073B55">
              <w:rPr>
                <w:rFonts w:ascii="Arial" w:hAnsi="Arial"/>
                <w:sz w:val="22"/>
              </w:rPr>
              <w:t xml:space="preserve"> </w:t>
            </w:r>
            <w:r>
              <w:rPr>
                <w:rFonts w:ascii="Arial" w:hAnsi="Arial"/>
                <w:color w:val="000000"/>
                <w:sz w:val="22"/>
              </w:rPr>
              <w:t>global public transport organisation</w:t>
            </w:r>
            <w:r>
              <w:rPr>
                <w:rFonts w:ascii="Arial" w:hAnsi="Arial"/>
                <w:sz w:val="22"/>
              </w:rPr>
              <w:t>. The conference starts from a European scenario where electric bus registrations are expected to increase by 48% in 2021 compared to 2020. 3,282 e-buses were delivered last year, bringing the number of registered vehicles in the continent to over 8,500 since 2012. The rapidly growing market is leading to new service planning and the construction of recharging infrastructures. Challenges that the conference will address with the protagonists of the sector.</w:t>
            </w:r>
          </w:p>
          <w:p w14:paraId="3D8774CF" w14:textId="77777777" w:rsidR="00A625C9" w:rsidRDefault="00A625C9" w:rsidP="00787118">
            <w:pPr>
              <w:jc w:val="both"/>
              <w:rPr>
                <w:rFonts w:ascii="Arial" w:hAnsi="Arial"/>
                <w:b/>
                <w:sz w:val="22"/>
              </w:rPr>
            </w:pPr>
          </w:p>
          <w:p w14:paraId="7D00133F" w14:textId="48DF6737" w:rsidR="009D4240" w:rsidRPr="0012157D" w:rsidRDefault="007F3E0F" w:rsidP="00787118">
            <w:pPr>
              <w:jc w:val="both"/>
              <w:rPr>
                <w:rFonts w:ascii="Arial" w:hAnsi="Arial" w:cs="Arial"/>
                <w:b/>
                <w:bCs/>
                <w:sz w:val="22"/>
                <w:szCs w:val="22"/>
              </w:rPr>
            </w:pPr>
            <w:r>
              <w:rPr>
                <w:rFonts w:ascii="Arial" w:hAnsi="Arial"/>
                <w:b/>
                <w:sz w:val="22"/>
              </w:rPr>
              <w:lastRenderedPageBreak/>
              <w:t>TECHNOLOGIES THAT INNOVATE THE SECTOR</w:t>
            </w:r>
          </w:p>
          <w:p w14:paraId="04D5C713" w14:textId="7DF8A35D" w:rsidR="000D6F86" w:rsidRPr="0012157D" w:rsidRDefault="00F228BA" w:rsidP="00787118">
            <w:pPr>
              <w:jc w:val="both"/>
              <w:rPr>
                <w:rFonts w:ascii="Arial" w:hAnsi="Arial" w:cs="Arial"/>
                <w:sz w:val="22"/>
                <w:szCs w:val="22"/>
              </w:rPr>
            </w:pPr>
            <w:r>
              <w:rPr>
                <w:rFonts w:ascii="Arial" w:hAnsi="Arial"/>
                <w:sz w:val="22"/>
              </w:rPr>
              <w:t>The focal point of the evolution of public transport are the new digital engines and new management systems.</w:t>
            </w:r>
          </w:p>
          <w:p w14:paraId="2B17963D" w14:textId="77777777" w:rsidR="0006387B" w:rsidRPr="0012157D" w:rsidRDefault="0006387B" w:rsidP="007F587D">
            <w:pPr>
              <w:jc w:val="both"/>
              <w:rPr>
                <w:rFonts w:ascii="Arial" w:hAnsi="Arial" w:cs="Arial"/>
                <w:sz w:val="22"/>
                <w:szCs w:val="22"/>
              </w:rPr>
            </w:pPr>
          </w:p>
          <w:p w14:paraId="446E0614" w14:textId="5720B49D" w:rsidR="006C2AED" w:rsidRPr="007E22B4" w:rsidRDefault="007A23A5" w:rsidP="007F587D">
            <w:pPr>
              <w:jc w:val="both"/>
              <w:rPr>
                <w:rFonts w:ascii="Arial" w:hAnsi="Arial" w:cs="Arial"/>
                <w:sz w:val="22"/>
                <w:szCs w:val="22"/>
              </w:rPr>
            </w:pPr>
            <w:r>
              <w:rPr>
                <w:rFonts w:ascii="Arial" w:hAnsi="Arial"/>
                <w:sz w:val="22"/>
              </w:rPr>
              <w:t xml:space="preserve">The conference organised by </w:t>
            </w:r>
            <w:r>
              <w:rPr>
                <w:rFonts w:ascii="Arial" w:hAnsi="Arial"/>
                <w:b/>
                <w:sz w:val="22"/>
              </w:rPr>
              <w:t>Federmetano</w:t>
            </w:r>
            <w:r>
              <w:rPr>
                <w:rFonts w:ascii="Arial" w:hAnsi="Arial"/>
                <w:sz w:val="22"/>
              </w:rPr>
              <w:t>,</w:t>
            </w:r>
            <w:r>
              <w:rPr>
                <w:rFonts w:ascii="Arial" w:hAnsi="Arial"/>
                <w:b/>
                <w:sz w:val="22"/>
              </w:rPr>
              <w:t xml:space="preserve"> Asstra</w:t>
            </w:r>
            <w:r>
              <w:rPr>
                <w:rFonts w:ascii="Arial" w:hAnsi="Arial"/>
                <w:sz w:val="22"/>
              </w:rPr>
              <w:t>,</w:t>
            </w:r>
            <w:r>
              <w:rPr>
                <w:rFonts w:ascii="Arial" w:hAnsi="Arial"/>
                <w:b/>
                <w:sz w:val="22"/>
              </w:rPr>
              <w:t xml:space="preserve"> Agens</w:t>
            </w:r>
            <w:r>
              <w:rPr>
                <w:rFonts w:ascii="Arial" w:hAnsi="Arial"/>
                <w:sz w:val="22"/>
              </w:rPr>
              <w:t xml:space="preserve"> and</w:t>
            </w:r>
            <w:r>
              <w:rPr>
                <w:rFonts w:ascii="Arial" w:hAnsi="Arial"/>
                <w:b/>
                <w:sz w:val="22"/>
              </w:rPr>
              <w:t xml:space="preserve"> Anav</w:t>
            </w:r>
            <w:r>
              <w:rPr>
                <w:rFonts w:ascii="Arial" w:hAnsi="Arial"/>
                <w:sz w:val="22"/>
              </w:rPr>
              <w:t xml:space="preserve"> will provide a snapshot of the gas-powered transport system. Public transport companies, trade associations and system builders are the protagonists to help us understand what the role of gas (CNG and LNG) will be in tomorrow’s public transport and what the state of the art is in the use of alternative drives on the Italian scene.</w:t>
            </w:r>
          </w:p>
          <w:p w14:paraId="48510384" w14:textId="6700CD9F" w:rsidR="00505E02" w:rsidRPr="0012157D" w:rsidRDefault="00505E02" w:rsidP="00787118">
            <w:pPr>
              <w:jc w:val="both"/>
              <w:rPr>
                <w:rFonts w:ascii="Arial" w:hAnsi="Arial" w:cs="Arial"/>
                <w:sz w:val="22"/>
                <w:szCs w:val="22"/>
              </w:rPr>
            </w:pPr>
          </w:p>
          <w:p w14:paraId="24DD3178" w14:textId="1B6CBE1F" w:rsidR="00505E02" w:rsidRPr="0012157D" w:rsidRDefault="00F24E80" w:rsidP="00F24E80">
            <w:pPr>
              <w:jc w:val="both"/>
              <w:rPr>
                <w:rFonts w:ascii="Arial" w:hAnsi="Arial" w:cs="Arial"/>
                <w:sz w:val="22"/>
                <w:szCs w:val="22"/>
              </w:rPr>
            </w:pPr>
            <w:r>
              <w:rPr>
                <w:rFonts w:ascii="Arial" w:hAnsi="Arial"/>
                <w:sz w:val="22"/>
              </w:rPr>
              <w:t xml:space="preserve">Today, over 92% of the demand for mobility in Italy is met by petroleum products. This system is rightly called upon to evolve in order to contribute to the progressive decarbonisation of the entire economy. From this point of view, Low Carbon Fuels (LCF), both liquid and gaseous, biogenic or synthetic fuels capable of reducing CO2 emissions over the life cycle by up to 90%, are particularly important. The workshop, promoted by </w:t>
            </w:r>
            <w:r>
              <w:rPr>
                <w:rFonts w:ascii="Arial" w:hAnsi="Arial"/>
                <w:b/>
                <w:sz w:val="22"/>
              </w:rPr>
              <w:t>Unem</w:t>
            </w:r>
            <w:r>
              <w:rPr>
                <w:rFonts w:ascii="Arial" w:hAnsi="Arial"/>
                <w:sz w:val="22"/>
              </w:rPr>
              <w:t xml:space="preserve"> in cooperation with </w:t>
            </w:r>
            <w:r>
              <w:rPr>
                <w:rFonts w:ascii="Arial" w:hAnsi="Arial"/>
                <w:b/>
                <w:sz w:val="22"/>
              </w:rPr>
              <w:t xml:space="preserve">Innovhub-SSI </w:t>
            </w:r>
            <w:r>
              <w:rPr>
                <w:rFonts w:ascii="Arial" w:hAnsi="Arial"/>
                <w:sz w:val="22"/>
              </w:rPr>
              <w:t>and</w:t>
            </w:r>
            <w:r>
              <w:rPr>
                <w:rFonts w:ascii="Arial" w:hAnsi="Arial"/>
                <w:b/>
                <w:sz w:val="22"/>
              </w:rPr>
              <w:t xml:space="preserve"> Politecnico di Milano</w:t>
            </w:r>
            <w:r>
              <w:rPr>
                <w:rFonts w:ascii="Arial" w:hAnsi="Arial"/>
                <w:sz w:val="22"/>
              </w:rPr>
              <w:t>, will discuss the potential of the most innovative LCFs that, in synergy with the electrification of vehicles, can effectively and efficiently contribute to achieving European CO2 emission reduction targets.</w:t>
            </w:r>
          </w:p>
          <w:p w14:paraId="5F00B442" w14:textId="39102484" w:rsidR="00CE5203" w:rsidRPr="0012157D" w:rsidRDefault="00CE5203" w:rsidP="00F24E80">
            <w:pPr>
              <w:jc w:val="both"/>
              <w:rPr>
                <w:rFonts w:ascii="Arial" w:hAnsi="Arial" w:cs="Arial"/>
                <w:sz w:val="22"/>
                <w:szCs w:val="22"/>
              </w:rPr>
            </w:pPr>
          </w:p>
          <w:p w14:paraId="4EDF2B14" w14:textId="74AFCB70" w:rsidR="00886C4F" w:rsidRPr="0012157D" w:rsidRDefault="002B5A40" w:rsidP="00B65D51">
            <w:pPr>
              <w:jc w:val="both"/>
              <w:rPr>
                <w:rFonts w:ascii="Arial" w:hAnsi="Arial" w:cs="Arial"/>
                <w:sz w:val="22"/>
                <w:szCs w:val="22"/>
              </w:rPr>
            </w:pPr>
            <w:r>
              <w:rPr>
                <w:rFonts w:ascii="Arial" w:hAnsi="Arial"/>
                <w:sz w:val="22"/>
              </w:rPr>
              <w:t xml:space="preserve">But a real transition from fossil fuel to electric is only possible with a comprehensive rethinking of the refuelling/charging infrastructure. This was the focus of the conference organised by </w:t>
            </w:r>
            <w:r>
              <w:rPr>
                <w:rFonts w:ascii="Arial" w:hAnsi="Arial"/>
                <w:b/>
                <w:sz w:val="22"/>
              </w:rPr>
              <w:t>Domus Air</w:t>
            </w:r>
            <w:r>
              <w:rPr>
                <w:rFonts w:ascii="Arial" w:hAnsi="Arial"/>
                <w:sz w:val="22"/>
              </w:rPr>
              <w:t>.</w:t>
            </w:r>
            <w:r>
              <w:rPr>
                <w:rFonts w:ascii="Arial" w:hAnsi="Arial"/>
                <w:b/>
                <w:sz w:val="22"/>
              </w:rPr>
              <w:t xml:space="preserve"> </w:t>
            </w:r>
            <w:r>
              <w:rPr>
                <w:rFonts w:ascii="Arial" w:hAnsi="Arial"/>
                <w:sz w:val="22"/>
              </w:rPr>
              <w:t>A technological renovation (recharging stations instead of distributors), which aims at transforming recharging points into service delivery centres, innovating the traveller’s travel experience, valorising currently unused assets and generating new business.</w:t>
            </w:r>
          </w:p>
          <w:p w14:paraId="0C14BBAC" w14:textId="77777777" w:rsidR="00417E90" w:rsidRPr="0012157D" w:rsidRDefault="00417E90" w:rsidP="00B65D51">
            <w:pPr>
              <w:jc w:val="both"/>
              <w:rPr>
                <w:rFonts w:ascii="Arial" w:hAnsi="Arial" w:cs="Arial"/>
                <w:sz w:val="22"/>
                <w:szCs w:val="22"/>
              </w:rPr>
            </w:pPr>
          </w:p>
          <w:p w14:paraId="43C885D3" w14:textId="007AF3AC" w:rsidR="00F711F6" w:rsidRPr="0012157D" w:rsidRDefault="00417E90" w:rsidP="00B65D51">
            <w:pPr>
              <w:jc w:val="both"/>
              <w:rPr>
                <w:rFonts w:ascii="Arial" w:hAnsi="Arial" w:cs="Arial"/>
                <w:b/>
                <w:bCs/>
                <w:sz w:val="22"/>
                <w:szCs w:val="22"/>
              </w:rPr>
            </w:pPr>
            <w:r>
              <w:rPr>
                <w:rFonts w:ascii="Arial" w:hAnsi="Arial"/>
                <w:sz w:val="22"/>
              </w:rPr>
              <w:t xml:space="preserve">However, innovation is found not only in the power supplies. At the centre of the conference organised by </w:t>
            </w:r>
            <w:r>
              <w:rPr>
                <w:rFonts w:ascii="Arial" w:hAnsi="Arial"/>
                <w:b/>
                <w:sz w:val="22"/>
              </w:rPr>
              <w:t>Club Italia</w:t>
            </w:r>
            <w:r>
              <w:rPr>
                <w:rFonts w:ascii="Arial" w:hAnsi="Arial"/>
                <w:sz w:val="22"/>
              </w:rPr>
              <w:t xml:space="preserve"> and </w:t>
            </w:r>
            <w:r>
              <w:rPr>
                <w:rFonts w:ascii="Arial" w:hAnsi="Arial"/>
                <w:b/>
                <w:sz w:val="22"/>
              </w:rPr>
              <w:t xml:space="preserve">Anav </w:t>
            </w:r>
            <w:r>
              <w:rPr>
                <w:rFonts w:ascii="Arial" w:hAnsi="Arial"/>
                <w:sz w:val="22"/>
              </w:rPr>
              <w:t xml:space="preserve">in collaboration with </w:t>
            </w:r>
            <w:r>
              <w:rPr>
                <w:rFonts w:ascii="Arial" w:hAnsi="Arial"/>
                <w:b/>
                <w:sz w:val="22"/>
              </w:rPr>
              <w:t xml:space="preserve">Asstra </w:t>
            </w:r>
            <w:r>
              <w:rPr>
                <w:rFonts w:ascii="Arial" w:hAnsi="Arial"/>
                <w:sz w:val="22"/>
              </w:rPr>
              <w:t>and</w:t>
            </w:r>
            <w:r>
              <w:rPr>
                <w:rFonts w:ascii="Arial" w:hAnsi="Arial"/>
                <w:b/>
                <w:sz w:val="22"/>
              </w:rPr>
              <w:t xml:space="preserve"> Agens</w:t>
            </w:r>
            <w:r>
              <w:rPr>
                <w:rFonts w:ascii="Arial" w:hAnsi="Arial"/>
                <w:sz w:val="22"/>
              </w:rPr>
              <w:t xml:space="preserve"> will be MaaS (Mobility as a Service) and Electronic Ticketing, a fundamental combination for the mobility of the future, which passes through the definition of rules, the design of appropriate governance models and, naturally, the development and diffusion of technologies. A development that is now essential in a post-pandemic world increasingly characterised by digital services. </w:t>
            </w:r>
          </w:p>
          <w:p w14:paraId="0F3C8492" w14:textId="77777777" w:rsidR="00B65D51" w:rsidRPr="0012157D" w:rsidRDefault="00B65D51" w:rsidP="00787118">
            <w:pPr>
              <w:jc w:val="both"/>
              <w:rPr>
                <w:rFonts w:ascii="Arial" w:hAnsi="Arial" w:cs="Arial"/>
                <w:sz w:val="22"/>
                <w:szCs w:val="22"/>
              </w:rPr>
            </w:pPr>
          </w:p>
          <w:p w14:paraId="47EA26D0" w14:textId="5B433167" w:rsidR="00D56E2B" w:rsidRPr="0012157D" w:rsidRDefault="008A70A5" w:rsidP="000E4816">
            <w:pPr>
              <w:jc w:val="both"/>
              <w:rPr>
                <w:rFonts w:ascii="Arial" w:hAnsi="Arial" w:cs="Arial"/>
                <w:sz w:val="22"/>
                <w:szCs w:val="22"/>
              </w:rPr>
            </w:pPr>
            <w:r>
              <w:rPr>
                <w:rFonts w:ascii="Arial" w:hAnsi="Arial"/>
                <w:b/>
                <w:sz w:val="22"/>
              </w:rPr>
              <w:t>Jacobacci &amp; Partners</w:t>
            </w:r>
            <w:r>
              <w:rPr>
                <w:rFonts w:ascii="Arial" w:hAnsi="Arial"/>
                <w:sz w:val="22"/>
              </w:rPr>
              <w:t xml:space="preserve"> is also organising a full day of discussion at NME, alternating round table discussions, interviews, presentations and awards, starting from the present - that is, the urgency of solving the financial issues related to the PNRR - and arriving at the future, talking about inclusiveness in public transport, competitions with electric vehicles and urban air mobility. At the event, the </w:t>
            </w:r>
            <w:r>
              <w:rPr>
                <w:rFonts w:ascii="Arial" w:hAnsi="Arial"/>
                <w:b/>
                <w:sz w:val="22"/>
              </w:rPr>
              <w:t>Mobility Innovation</w:t>
            </w:r>
            <w:r>
              <w:rPr>
                <w:rFonts w:ascii="Arial" w:hAnsi="Arial"/>
                <w:sz w:val="22"/>
              </w:rPr>
              <w:t xml:space="preserve"> </w:t>
            </w:r>
            <w:r>
              <w:rPr>
                <w:rFonts w:ascii="Arial" w:hAnsi="Arial"/>
                <w:b/>
                <w:bCs/>
                <w:sz w:val="22"/>
              </w:rPr>
              <w:t>Award</w:t>
            </w:r>
            <w:r>
              <w:rPr>
                <w:rFonts w:ascii="Arial" w:hAnsi="Arial"/>
                <w:sz w:val="22"/>
              </w:rPr>
              <w:t xml:space="preserve"> will recognise the most innovative and </w:t>
            </w:r>
            <w:r>
              <w:rPr>
                <w:rFonts w:ascii="Arial" w:hAnsi="Arial"/>
                <w:sz w:val="22"/>
              </w:rPr>
              <w:lastRenderedPageBreak/>
              <w:t xml:space="preserve">sustainable Italian public transport company of 2022, considering inclusiveness as one of the pillars of contemporary public transport services. </w:t>
            </w:r>
          </w:p>
          <w:p w14:paraId="5320494B" w14:textId="77777777" w:rsidR="000E4816" w:rsidRPr="003A0293" w:rsidRDefault="000E4816" w:rsidP="000E4816">
            <w:pPr>
              <w:jc w:val="both"/>
              <w:rPr>
                <w:rFonts w:ascii="Arial" w:hAnsi="Arial" w:cs="Arial"/>
                <w:sz w:val="18"/>
                <w:szCs w:val="18"/>
              </w:rPr>
            </w:pPr>
          </w:p>
          <w:p w14:paraId="04FC352A" w14:textId="13198166" w:rsidR="00D92AE2" w:rsidRDefault="00D92AE2" w:rsidP="000E4816">
            <w:pPr>
              <w:jc w:val="both"/>
              <w:rPr>
                <w:rFonts w:ascii="Arial" w:hAnsi="Arial" w:cs="Arial"/>
                <w:sz w:val="22"/>
                <w:szCs w:val="22"/>
              </w:rPr>
            </w:pPr>
            <w:r>
              <w:rPr>
                <w:rFonts w:ascii="Arial" w:hAnsi="Arial"/>
                <w:sz w:val="22"/>
              </w:rPr>
              <w:t xml:space="preserve">Vado e Torno magazine will present the </w:t>
            </w:r>
            <w:r>
              <w:rPr>
                <w:rFonts w:ascii="Arial" w:hAnsi="Arial"/>
                <w:b/>
                <w:sz w:val="22"/>
              </w:rPr>
              <w:t>Sustainable Bus of</w:t>
            </w:r>
            <w:r>
              <w:rPr>
                <w:rFonts w:ascii="Arial" w:hAnsi="Arial"/>
                <w:sz w:val="22"/>
              </w:rPr>
              <w:t xml:space="preserve"> </w:t>
            </w:r>
            <w:r>
              <w:rPr>
                <w:rFonts w:ascii="Arial" w:hAnsi="Arial"/>
                <w:b/>
                <w:bCs/>
                <w:sz w:val="22"/>
              </w:rPr>
              <w:t>the</w:t>
            </w:r>
            <w:r>
              <w:rPr>
                <w:rFonts w:ascii="Arial" w:hAnsi="Arial"/>
                <w:sz w:val="22"/>
              </w:rPr>
              <w:t xml:space="preserve"> </w:t>
            </w:r>
            <w:r>
              <w:rPr>
                <w:rFonts w:ascii="Arial" w:hAnsi="Arial"/>
                <w:b/>
                <w:sz w:val="22"/>
              </w:rPr>
              <w:t>Year</w:t>
            </w:r>
            <w:r>
              <w:rPr>
                <w:rFonts w:ascii="Arial" w:hAnsi="Arial"/>
                <w:sz w:val="22"/>
              </w:rPr>
              <w:t>, the European award dedicated to the “greenest” bus, voted by a jury of international journalists</w:t>
            </w:r>
          </w:p>
          <w:p w14:paraId="6AA02683" w14:textId="77777777" w:rsidR="00D92AE2" w:rsidRPr="0012157D" w:rsidRDefault="00D92AE2" w:rsidP="000E4816">
            <w:pPr>
              <w:jc w:val="both"/>
              <w:rPr>
                <w:rFonts w:ascii="Arial" w:hAnsi="Arial" w:cs="Arial"/>
                <w:sz w:val="22"/>
                <w:szCs w:val="22"/>
              </w:rPr>
            </w:pPr>
          </w:p>
          <w:p w14:paraId="2069A0EA" w14:textId="60334D52" w:rsidR="00C103D7" w:rsidRPr="0012157D" w:rsidRDefault="00055C5A" w:rsidP="002C3FC3">
            <w:pPr>
              <w:jc w:val="both"/>
              <w:rPr>
                <w:rFonts w:ascii="Arial" w:eastAsiaTheme="minorEastAsia" w:hAnsi="Arial" w:cs="Arial"/>
                <w:b/>
                <w:bCs/>
                <w:sz w:val="22"/>
                <w:szCs w:val="22"/>
              </w:rPr>
            </w:pPr>
            <w:r>
              <w:rPr>
                <w:rFonts w:ascii="Arial" w:hAnsi="Arial"/>
                <w:b/>
                <w:sz w:val="22"/>
              </w:rPr>
              <w:t>NME: A NETWORK OF VALUES TO PROMOTE PROGRESS</w:t>
            </w:r>
          </w:p>
          <w:p w14:paraId="63307D80" w14:textId="74276100" w:rsidR="00D67F94" w:rsidRPr="0012157D" w:rsidRDefault="000E6C73" w:rsidP="0018142E">
            <w:pPr>
              <w:jc w:val="both"/>
              <w:rPr>
                <w:rFonts w:ascii="Arial" w:hAnsi="Arial" w:cs="Arial"/>
                <w:sz w:val="22"/>
                <w:szCs w:val="22"/>
              </w:rPr>
            </w:pPr>
            <w:r>
              <w:rPr>
                <w:rFonts w:ascii="Arial" w:hAnsi="Arial"/>
                <w:sz w:val="22"/>
              </w:rPr>
              <w:t>Next Mobility Exhibition, at its first edition, is already at the heart of the sector’s evolution, acting as a collector of realities that represent the entire mobility chain and that can concretely support its development in a sustainable key.</w:t>
            </w:r>
          </w:p>
          <w:p w14:paraId="2A2AA70B" w14:textId="77777777" w:rsidR="00D67F94" w:rsidRPr="003A0293" w:rsidRDefault="00D67F94" w:rsidP="0018142E">
            <w:pPr>
              <w:jc w:val="both"/>
              <w:rPr>
                <w:rFonts w:ascii="Arial" w:hAnsi="Arial" w:cs="Arial"/>
                <w:sz w:val="18"/>
                <w:szCs w:val="18"/>
              </w:rPr>
            </w:pPr>
          </w:p>
          <w:p w14:paraId="388010CD" w14:textId="2603ACB3" w:rsidR="0018142E" w:rsidRDefault="0018142E" w:rsidP="0018142E">
            <w:pPr>
              <w:jc w:val="both"/>
              <w:rPr>
                <w:rFonts w:ascii="Arial" w:hAnsi="Arial" w:cs="Arial"/>
                <w:sz w:val="22"/>
                <w:szCs w:val="22"/>
              </w:rPr>
            </w:pPr>
            <w:r>
              <w:rPr>
                <w:rFonts w:ascii="Arial" w:hAnsi="Arial"/>
                <w:sz w:val="22"/>
              </w:rPr>
              <w:t xml:space="preserve">In fact, the rich programme of conferences was devised by the </w:t>
            </w:r>
            <w:r>
              <w:rPr>
                <w:rFonts w:ascii="Arial" w:hAnsi="Arial"/>
                <w:b/>
                <w:sz w:val="22"/>
              </w:rPr>
              <w:t xml:space="preserve">Technical Scientific Committee chaired by </w:t>
            </w:r>
            <w:r>
              <w:rPr>
                <w:rFonts w:ascii="Arial" w:hAnsi="Arial"/>
                <w:sz w:val="22"/>
              </w:rPr>
              <w:t>Professor Pierluigi Coppola (</w:t>
            </w:r>
            <w:r>
              <w:rPr>
                <w:rFonts w:ascii="Arial" w:hAnsi="Arial"/>
                <w:b/>
                <w:sz w:val="22"/>
              </w:rPr>
              <w:t>Politecnico di Milano</w:t>
            </w:r>
            <w:r>
              <w:rPr>
                <w:rFonts w:ascii="Arial" w:hAnsi="Arial"/>
                <w:sz w:val="22"/>
              </w:rPr>
              <w:t xml:space="preserve">, Department of Mechanics), whose members include </w:t>
            </w:r>
            <w:r>
              <w:rPr>
                <w:rFonts w:ascii="Arial" w:hAnsi="Arial"/>
                <w:b/>
                <w:sz w:val="22"/>
              </w:rPr>
              <w:t>international associations</w:t>
            </w:r>
            <w:r>
              <w:rPr>
                <w:rFonts w:ascii="Arial" w:hAnsi="Arial"/>
                <w:sz w:val="22"/>
              </w:rPr>
              <w:t xml:space="preserve"> (UITP - International Association of Public Transport and IRU - World Road Transport Organisation), </w:t>
            </w:r>
            <w:r>
              <w:rPr>
                <w:rFonts w:ascii="Arial" w:hAnsi="Arial"/>
                <w:b/>
                <w:bCs/>
                <w:sz w:val="22"/>
              </w:rPr>
              <w:t>Italian</w:t>
            </w:r>
            <w:r>
              <w:rPr>
                <w:rFonts w:ascii="Arial" w:hAnsi="Arial"/>
                <w:sz w:val="22"/>
              </w:rPr>
              <w:t xml:space="preserve"> </w:t>
            </w:r>
            <w:r>
              <w:rPr>
                <w:rFonts w:ascii="Arial" w:hAnsi="Arial"/>
                <w:b/>
                <w:sz w:val="22"/>
              </w:rPr>
              <w:t>ministries</w:t>
            </w:r>
            <w:r>
              <w:rPr>
                <w:rFonts w:ascii="Arial" w:hAnsi="Arial"/>
                <w:sz w:val="22"/>
              </w:rPr>
              <w:t xml:space="preserve"> (Ministry of Infrastructure and Sustainable Mobility, Ministry of Economic Development, Ministry of the Ecological Transition, Ministry of Tourism), </w:t>
            </w:r>
            <w:r>
              <w:rPr>
                <w:rFonts w:ascii="Arial" w:hAnsi="Arial"/>
                <w:b/>
                <w:sz w:val="22"/>
              </w:rPr>
              <w:t>academic realities</w:t>
            </w:r>
            <w:r>
              <w:rPr>
                <w:rFonts w:ascii="Arial" w:hAnsi="Arial"/>
                <w:sz w:val="22"/>
              </w:rPr>
              <w:t xml:space="preserve"> such as Bocconi University and the University of Campania, as well as the </w:t>
            </w:r>
            <w:r>
              <w:rPr>
                <w:rFonts w:ascii="Arial" w:hAnsi="Arial"/>
                <w:b/>
                <w:sz w:val="22"/>
              </w:rPr>
              <w:t>Conference of Regions and Autonomous Provinces</w:t>
            </w:r>
            <w:r>
              <w:rPr>
                <w:rFonts w:ascii="Arial" w:hAnsi="Arial"/>
                <w:sz w:val="22"/>
              </w:rPr>
              <w:t xml:space="preserve">, </w:t>
            </w:r>
            <w:r>
              <w:rPr>
                <w:rFonts w:ascii="Arial" w:hAnsi="Arial"/>
                <w:b/>
                <w:sz w:val="22"/>
              </w:rPr>
              <w:t>Trenord</w:t>
            </w:r>
            <w:r>
              <w:rPr>
                <w:rFonts w:ascii="Arial" w:hAnsi="Arial"/>
                <w:sz w:val="22"/>
              </w:rPr>
              <w:t xml:space="preserve">, </w:t>
            </w:r>
            <w:r>
              <w:rPr>
                <w:rFonts w:ascii="Arial" w:hAnsi="Arial"/>
                <w:b/>
                <w:sz w:val="22"/>
              </w:rPr>
              <w:t>Lifegate</w:t>
            </w:r>
            <w:r>
              <w:rPr>
                <w:rFonts w:ascii="Arial" w:hAnsi="Arial"/>
                <w:sz w:val="22"/>
              </w:rPr>
              <w:t xml:space="preserve">, </w:t>
            </w:r>
            <w:r>
              <w:rPr>
                <w:rFonts w:ascii="Arial" w:hAnsi="Arial"/>
                <w:b/>
                <w:sz w:val="22"/>
              </w:rPr>
              <w:t>Domus Air</w:t>
            </w:r>
            <w:r>
              <w:rPr>
                <w:rFonts w:ascii="Arial" w:hAnsi="Arial"/>
                <w:sz w:val="22"/>
              </w:rPr>
              <w:t>,</w:t>
            </w:r>
            <w:r>
              <w:rPr>
                <w:rFonts w:ascii="Arial" w:hAnsi="Arial"/>
                <w:b/>
                <w:sz w:val="22"/>
              </w:rPr>
              <w:t xml:space="preserve"> Ernst &amp; Young</w:t>
            </w:r>
            <w:r>
              <w:rPr>
                <w:rFonts w:ascii="Arial" w:hAnsi="Arial"/>
                <w:sz w:val="22"/>
              </w:rPr>
              <w:t>,</w:t>
            </w:r>
            <w:r>
              <w:rPr>
                <w:rFonts w:ascii="Arial" w:hAnsi="Arial"/>
                <w:b/>
                <w:sz w:val="22"/>
              </w:rPr>
              <w:t xml:space="preserve"> Studio Malena</w:t>
            </w:r>
            <w:r>
              <w:rPr>
                <w:rFonts w:ascii="Arial" w:hAnsi="Arial"/>
                <w:sz w:val="22"/>
              </w:rPr>
              <w:t>,</w:t>
            </w:r>
            <w:r>
              <w:rPr>
                <w:rFonts w:ascii="Arial" w:hAnsi="Arial"/>
                <w:b/>
                <w:sz w:val="22"/>
              </w:rPr>
              <w:t xml:space="preserve"> Innovup</w:t>
            </w:r>
            <w:r>
              <w:rPr>
                <w:rFonts w:ascii="Arial" w:hAnsi="Arial"/>
                <w:sz w:val="22"/>
              </w:rPr>
              <w:t>,</w:t>
            </w:r>
            <w:r>
              <w:rPr>
                <w:rFonts w:ascii="Arial" w:hAnsi="Arial"/>
                <w:b/>
                <w:sz w:val="22"/>
              </w:rPr>
              <w:t xml:space="preserve"> Club Italia</w:t>
            </w:r>
            <w:r>
              <w:rPr>
                <w:rFonts w:ascii="Arial" w:hAnsi="Arial"/>
                <w:sz w:val="22"/>
              </w:rPr>
              <w:t xml:space="preserve">, </w:t>
            </w:r>
            <w:r>
              <w:rPr>
                <w:rFonts w:ascii="Arial" w:hAnsi="Arial"/>
                <w:b/>
                <w:sz w:val="22"/>
              </w:rPr>
              <w:t>transport associations</w:t>
            </w:r>
            <w:r>
              <w:rPr>
                <w:rFonts w:ascii="Arial" w:hAnsi="Arial"/>
                <w:sz w:val="22"/>
              </w:rPr>
              <w:t xml:space="preserve"> (Agens, Anav, Asstra) and diverse </w:t>
            </w:r>
            <w:r>
              <w:rPr>
                <w:rFonts w:ascii="Arial" w:hAnsi="Arial"/>
                <w:b/>
                <w:sz w:val="22"/>
              </w:rPr>
              <w:t>associations</w:t>
            </w:r>
            <w:r>
              <w:rPr>
                <w:rFonts w:ascii="Arial" w:hAnsi="Arial"/>
                <w:sz w:val="22"/>
              </w:rPr>
              <w:t xml:space="preserve"> representing the various nuances of the energy transition: Anfia, Anie e-Mobility, Assosharing, Enea, Federmetano, Federmotorizzazione, H2IT (Italian Association for Hydrogen and Fuel Cells), Globe Italia, Motus-E and Unem (Unione Energie per la Mobilità).</w:t>
            </w:r>
          </w:p>
          <w:p w14:paraId="0384BDD6" w14:textId="77777777" w:rsidR="00747AAD" w:rsidRPr="003A0293" w:rsidRDefault="00747AAD" w:rsidP="0018142E">
            <w:pPr>
              <w:jc w:val="both"/>
              <w:rPr>
                <w:rFonts w:ascii="Arial" w:hAnsi="Arial" w:cs="Arial"/>
                <w:sz w:val="18"/>
                <w:szCs w:val="18"/>
              </w:rPr>
            </w:pPr>
          </w:p>
          <w:p w14:paraId="3E92235C" w14:textId="14C9F5AE" w:rsidR="000B2151" w:rsidRPr="0012157D" w:rsidRDefault="00A90ACB" w:rsidP="0012429E">
            <w:pPr>
              <w:jc w:val="both"/>
              <w:rPr>
                <w:rFonts w:ascii="Arial" w:eastAsiaTheme="minorEastAsia" w:hAnsi="Arial" w:cs="Arial"/>
                <w:sz w:val="22"/>
                <w:szCs w:val="22"/>
              </w:rPr>
            </w:pPr>
            <w:r>
              <w:rPr>
                <w:rFonts w:ascii="Arial" w:hAnsi="Arial"/>
                <w:sz w:val="22"/>
              </w:rPr>
              <w:t>A valuable network, created to share know-how and objectives and make the three days a unique opportunity for sharing updates, content and strategies.</w:t>
            </w:r>
          </w:p>
          <w:p w14:paraId="2AE39A1B" w14:textId="77777777" w:rsidR="00A90ACB" w:rsidRPr="003A0293" w:rsidRDefault="00A90ACB" w:rsidP="0012429E">
            <w:pPr>
              <w:jc w:val="both"/>
              <w:rPr>
                <w:rFonts w:ascii="Arial" w:eastAsiaTheme="minorEastAsia" w:hAnsi="Arial" w:cs="Arial"/>
                <w:sz w:val="18"/>
                <w:szCs w:val="18"/>
              </w:rPr>
            </w:pPr>
          </w:p>
          <w:p w14:paraId="465054AA" w14:textId="728250C4" w:rsidR="00B147B7" w:rsidRDefault="004753DE" w:rsidP="00640D8B">
            <w:pPr>
              <w:jc w:val="both"/>
              <w:rPr>
                <w:rFonts w:ascii="Arial" w:hAnsi="Arial"/>
                <w:sz w:val="22"/>
              </w:rPr>
            </w:pPr>
            <w:r>
              <w:rPr>
                <w:rFonts w:ascii="Arial" w:hAnsi="Arial"/>
                <w:sz w:val="22"/>
              </w:rPr>
              <w:t xml:space="preserve">The complete conference programme is available online: </w:t>
            </w:r>
            <w:hyperlink r:id="rId11" w:history="1">
              <w:r w:rsidR="00A625C9" w:rsidRPr="00713050">
                <w:rPr>
                  <w:rStyle w:val="Collegamentoipertestuale"/>
                  <w:rFonts w:ascii="Arial" w:hAnsi="Arial"/>
                  <w:sz w:val="22"/>
                </w:rPr>
                <w:t>https://www.nextmobilityexhibition.com/en/eventi/events-program.html</w:t>
              </w:r>
            </w:hyperlink>
          </w:p>
          <w:p w14:paraId="0C61540F" w14:textId="77777777" w:rsidR="00502253" w:rsidRPr="00E359A9" w:rsidRDefault="00502253" w:rsidP="00640D8B">
            <w:pPr>
              <w:jc w:val="both"/>
              <w:rPr>
                <w:rFonts w:ascii="Arial" w:eastAsiaTheme="minorEastAsia" w:hAnsi="Arial" w:cs="Arial"/>
                <w:sz w:val="20"/>
                <w:szCs w:val="20"/>
              </w:rPr>
            </w:pPr>
          </w:p>
          <w:p w14:paraId="086AE7D2" w14:textId="09D016FB" w:rsidR="00415036" w:rsidRPr="00E359A9" w:rsidRDefault="0012429E" w:rsidP="003A0293">
            <w:pPr>
              <w:pBdr>
                <w:top w:val="single" w:sz="4" w:space="1" w:color="auto"/>
                <w:left w:val="single" w:sz="4" w:space="1" w:color="auto"/>
                <w:bottom w:val="single" w:sz="4" w:space="1" w:color="auto"/>
                <w:right w:val="single" w:sz="4" w:space="1" w:color="auto"/>
                <w:between w:val="single" w:sz="4" w:space="1" w:color="auto"/>
                <w:bar w:val="single" w:sz="4" w:color="auto"/>
              </w:pBdr>
              <w:jc w:val="both"/>
              <w:rPr>
                <w:rFonts w:ascii="Arial" w:eastAsia="Calibri" w:hAnsi="Arial" w:cs="Arial"/>
                <w:sz w:val="20"/>
                <w:szCs w:val="20"/>
              </w:rPr>
            </w:pPr>
            <w:r>
              <w:rPr>
                <w:rFonts w:ascii="Arial" w:hAnsi="Arial"/>
                <w:i/>
                <w:sz w:val="20"/>
              </w:rPr>
              <w:t xml:space="preserve">Next Mobility Exhibition, to be held from 12 to 14 October 2022 at the Rho exhibition centre, is the new Fiera Milano event dedicated to the collective mobility chain. </w:t>
            </w:r>
            <w:r w:rsidRPr="00073B55">
              <w:rPr>
                <w:rFonts w:ascii="Arial" w:hAnsi="Arial"/>
                <w:i/>
                <w:sz w:val="20"/>
                <w:lang w:val="it-IT"/>
              </w:rPr>
              <w:t xml:space="preserve">Organised by Fiera Milano, the event is realised in partnership with Agens (Agenzie Confederale dei Trasporti e dei Servizi), Anav (Associazione Nazionale Autotrasporto Viaggiatori) and Asstra (Associazione Trasporti). </w:t>
            </w:r>
            <w:r>
              <w:rPr>
                <w:rFonts w:ascii="Arial" w:hAnsi="Arial"/>
                <w:i/>
                <w:sz w:val="20"/>
              </w:rPr>
              <w:t>NME 2022 enjoys the patronage of: European Commission, Italian Ministry of Tourism, Italian Ministry of Infrastructure and Sustainable Mobility, the Lombardy Region and the Municipality of Milan.</w:t>
            </w:r>
          </w:p>
        </w:tc>
      </w:tr>
    </w:tbl>
    <w:p w14:paraId="72F3DC00" w14:textId="77777777" w:rsidR="003A0293" w:rsidRPr="00E359A9" w:rsidRDefault="003A0293" w:rsidP="003A0293">
      <w:pPr>
        <w:jc w:val="both"/>
        <w:rPr>
          <w:rFonts w:ascii="Arial" w:hAnsi="Arial" w:cs="Arial"/>
          <w:sz w:val="20"/>
          <w:szCs w:val="20"/>
        </w:rPr>
      </w:pPr>
    </w:p>
    <w:sectPr w:rsidR="003A0293" w:rsidRPr="00E359A9" w:rsidSect="0063018C">
      <w:headerReference w:type="default" r:id="rId12"/>
      <w:footerReference w:type="default" r:id="rId13"/>
      <w:pgSz w:w="11900" w:h="16840"/>
      <w:pgMar w:top="2410" w:right="851" w:bottom="2268" w:left="851" w:header="708" w:footer="110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841613" w14:textId="77777777" w:rsidR="00264AFB" w:rsidRDefault="00264AFB" w:rsidP="00FF6806">
      <w:r>
        <w:separator/>
      </w:r>
    </w:p>
  </w:endnote>
  <w:endnote w:type="continuationSeparator" w:id="0">
    <w:p w14:paraId="0B109A2F" w14:textId="77777777" w:rsidR="00264AFB" w:rsidRDefault="00264AFB" w:rsidP="00FF6806">
      <w:r>
        <w:continuationSeparator/>
      </w:r>
    </w:p>
  </w:endnote>
  <w:endnote w:type="continuationNotice" w:id="1">
    <w:p w14:paraId="37CF7C4D" w14:textId="77777777" w:rsidR="00264AFB" w:rsidRDefault="00264A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inionPro-Regular">
    <w:altName w:val="Cambria"/>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Neue">
    <w:altName w:val="Arial"/>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F997" w14:textId="165F9621" w:rsidR="0063018C" w:rsidRDefault="0063018C">
    <w:pPr>
      <w:pStyle w:val="Pidipagina"/>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39631A" w14:textId="77777777" w:rsidR="00264AFB" w:rsidRDefault="00264AFB" w:rsidP="00FF6806">
      <w:r>
        <w:separator/>
      </w:r>
    </w:p>
  </w:footnote>
  <w:footnote w:type="continuationSeparator" w:id="0">
    <w:p w14:paraId="26375C84" w14:textId="77777777" w:rsidR="00264AFB" w:rsidRDefault="00264AFB" w:rsidP="00FF6806">
      <w:r>
        <w:continuationSeparator/>
      </w:r>
    </w:p>
  </w:footnote>
  <w:footnote w:type="continuationNotice" w:id="1">
    <w:p w14:paraId="4F83369F" w14:textId="77777777" w:rsidR="00264AFB" w:rsidRDefault="00264A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6F10E" w14:textId="62FF3C38" w:rsidR="00FF6806" w:rsidRDefault="00853602">
    <w:pPr>
      <w:pStyle w:val="Intestazione"/>
    </w:pPr>
    <w:r>
      <w:rPr>
        <w:noProof/>
        <w:lang w:val="it-IT" w:eastAsia="it-IT"/>
      </w:rPr>
      <w:drawing>
        <wp:anchor distT="0" distB="0" distL="114300" distR="114300" simplePos="0" relativeHeight="251658240" behindDoc="0" locked="0" layoutInCell="1" allowOverlap="1" wp14:anchorId="0602F4FD" wp14:editId="08773510">
          <wp:simplePos x="0" y="0"/>
          <wp:positionH relativeFrom="column">
            <wp:posOffset>5225415</wp:posOffset>
          </wp:positionH>
          <wp:positionV relativeFrom="paragraph">
            <wp:posOffset>-120015</wp:posOffset>
          </wp:positionV>
          <wp:extent cx="1176655" cy="768985"/>
          <wp:effectExtent l="0" t="0" r="4445" b="0"/>
          <wp:wrapThrough wrapText="bothSides">
            <wp:wrapPolygon edited="0">
              <wp:start x="0" y="0"/>
              <wp:lineTo x="0" y="20869"/>
              <wp:lineTo x="21332" y="20869"/>
              <wp:lineTo x="21332" y="0"/>
              <wp:lineTo x="0" y="0"/>
            </wp:wrapPolygon>
          </wp:wrapThrough>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magine1.emf"/>
                  <pic:cNvPicPr/>
                </pic:nvPicPr>
                <pic:blipFill rotWithShape="1">
                  <a:blip r:embed="rId1">
                    <a:extLst>
                      <a:ext uri="{28A0092B-C50C-407E-A947-70E740481C1C}">
                        <a14:useLocalDpi xmlns:a14="http://schemas.microsoft.com/office/drawing/2010/main" val="0"/>
                      </a:ext>
                    </a:extLst>
                  </a:blip>
                  <a:srcRect l="9414" t="2951" r="3118" b="11023"/>
                  <a:stretch/>
                </pic:blipFill>
                <pic:spPr bwMode="auto">
                  <a:xfrm>
                    <a:off x="0" y="0"/>
                    <a:ext cx="1176655" cy="7689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HelveticaNeue" w:hAnsi="HelveticaNeue"/>
        <w:noProof/>
        <w:color w:val="286452"/>
        <w:sz w:val="12"/>
        <w:lang w:val="it-IT" w:eastAsia="it-IT"/>
      </w:rPr>
      <w:drawing>
        <wp:inline distT="0" distB="0" distL="0" distR="0" wp14:anchorId="31F8D9DA" wp14:editId="70C3518C">
          <wp:extent cx="1097767" cy="686435"/>
          <wp:effectExtent l="25400" t="0" r="0" b="0"/>
          <wp:docPr id="34" name="Immagine 0" descr="logo_FM_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FM_2020.png"/>
                  <pic:cNvPicPr/>
                </pic:nvPicPr>
                <pic:blipFill>
                  <a:blip r:embed="rId2"/>
                  <a:stretch>
                    <a:fillRect/>
                  </a:stretch>
                </pic:blipFill>
                <pic:spPr>
                  <a:xfrm>
                    <a:off x="0" y="0"/>
                    <a:ext cx="1098296" cy="68676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03712"/>
    <w:multiLevelType w:val="hybridMultilevel"/>
    <w:tmpl w:val="1B887672"/>
    <w:lvl w:ilvl="0" w:tplc="686A3EFE">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 w15:restartNumberingAfterBreak="0">
    <w:nsid w:val="069F43F2"/>
    <w:multiLevelType w:val="hybridMultilevel"/>
    <w:tmpl w:val="BB8A11D0"/>
    <w:lvl w:ilvl="0" w:tplc="77D83752">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33501D4"/>
    <w:multiLevelType w:val="hybridMultilevel"/>
    <w:tmpl w:val="BAF277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94739EE"/>
    <w:multiLevelType w:val="hybridMultilevel"/>
    <w:tmpl w:val="3C82B8F2"/>
    <w:lvl w:ilvl="0" w:tplc="FA6CC54A">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F4F368B"/>
    <w:multiLevelType w:val="multilevel"/>
    <w:tmpl w:val="4FD2812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6132B5C"/>
    <w:multiLevelType w:val="multilevel"/>
    <w:tmpl w:val="423A137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D97127E"/>
    <w:multiLevelType w:val="hybridMultilevel"/>
    <w:tmpl w:val="6EDEA9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4608649A"/>
    <w:multiLevelType w:val="multilevel"/>
    <w:tmpl w:val="83860C9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D7A6C14"/>
    <w:multiLevelType w:val="hybridMultilevel"/>
    <w:tmpl w:val="3814C67C"/>
    <w:lvl w:ilvl="0" w:tplc="11ECDA0A">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9" w15:restartNumberingAfterBreak="0">
    <w:nsid w:val="61F41E29"/>
    <w:multiLevelType w:val="hybridMultilevel"/>
    <w:tmpl w:val="A8569CC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 w15:restartNumberingAfterBreak="0">
    <w:nsid w:val="6BAE4688"/>
    <w:multiLevelType w:val="multilevel"/>
    <w:tmpl w:val="3E9899C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0EE3164"/>
    <w:multiLevelType w:val="hybridMultilevel"/>
    <w:tmpl w:val="51268ADE"/>
    <w:lvl w:ilvl="0" w:tplc="C8725BAC">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597569231">
    <w:abstractNumId w:val="2"/>
  </w:num>
  <w:num w:numId="2" w16cid:durableId="1451432821">
    <w:abstractNumId w:val="3"/>
  </w:num>
  <w:num w:numId="3" w16cid:durableId="826358282">
    <w:abstractNumId w:val="11"/>
  </w:num>
  <w:num w:numId="4" w16cid:durableId="1007559920">
    <w:abstractNumId w:val="6"/>
  </w:num>
  <w:num w:numId="5" w16cid:durableId="866715057">
    <w:abstractNumId w:val="5"/>
  </w:num>
  <w:num w:numId="6" w16cid:durableId="823469683">
    <w:abstractNumId w:val="7"/>
  </w:num>
  <w:num w:numId="7" w16cid:durableId="1975913367">
    <w:abstractNumId w:val="4"/>
  </w:num>
  <w:num w:numId="8" w16cid:durableId="1248346854">
    <w:abstractNumId w:val="10"/>
  </w:num>
  <w:num w:numId="9" w16cid:durableId="810943160">
    <w:abstractNumId w:val="9"/>
  </w:num>
  <w:num w:numId="10" w16cid:durableId="479155647">
    <w:abstractNumId w:val="0"/>
  </w:num>
  <w:num w:numId="11" w16cid:durableId="128176718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874383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2D6E"/>
    <w:rsid w:val="000005F2"/>
    <w:rsid w:val="00005FCD"/>
    <w:rsid w:val="00006E4F"/>
    <w:rsid w:val="000210E1"/>
    <w:rsid w:val="00022F7D"/>
    <w:rsid w:val="00023885"/>
    <w:rsid w:val="00023A50"/>
    <w:rsid w:val="0002401B"/>
    <w:rsid w:val="00030678"/>
    <w:rsid w:val="00030CE9"/>
    <w:rsid w:val="00031786"/>
    <w:rsid w:val="000328D8"/>
    <w:rsid w:val="000357DB"/>
    <w:rsid w:val="00035CA1"/>
    <w:rsid w:val="0003683D"/>
    <w:rsid w:val="0003733B"/>
    <w:rsid w:val="00040116"/>
    <w:rsid w:val="000415A0"/>
    <w:rsid w:val="000444C5"/>
    <w:rsid w:val="0004628C"/>
    <w:rsid w:val="00047FAE"/>
    <w:rsid w:val="000537C6"/>
    <w:rsid w:val="00055054"/>
    <w:rsid w:val="00055682"/>
    <w:rsid w:val="00055C5A"/>
    <w:rsid w:val="000620FF"/>
    <w:rsid w:val="0006266A"/>
    <w:rsid w:val="000629A8"/>
    <w:rsid w:val="0006387B"/>
    <w:rsid w:val="00067B11"/>
    <w:rsid w:val="00073B55"/>
    <w:rsid w:val="000743CA"/>
    <w:rsid w:val="000765D7"/>
    <w:rsid w:val="0007796D"/>
    <w:rsid w:val="00081A63"/>
    <w:rsid w:val="00082D7B"/>
    <w:rsid w:val="00084851"/>
    <w:rsid w:val="000861C0"/>
    <w:rsid w:val="00086D3B"/>
    <w:rsid w:val="00087AC8"/>
    <w:rsid w:val="00095232"/>
    <w:rsid w:val="00097AB0"/>
    <w:rsid w:val="000A4D5E"/>
    <w:rsid w:val="000A57C5"/>
    <w:rsid w:val="000A5E27"/>
    <w:rsid w:val="000B00C0"/>
    <w:rsid w:val="000B2151"/>
    <w:rsid w:val="000B3750"/>
    <w:rsid w:val="000B7076"/>
    <w:rsid w:val="000B78B6"/>
    <w:rsid w:val="000B7BD8"/>
    <w:rsid w:val="000C3B42"/>
    <w:rsid w:val="000C548D"/>
    <w:rsid w:val="000C5920"/>
    <w:rsid w:val="000C600E"/>
    <w:rsid w:val="000C6431"/>
    <w:rsid w:val="000D1033"/>
    <w:rsid w:val="000D19C4"/>
    <w:rsid w:val="000D2659"/>
    <w:rsid w:val="000D3097"/>
    <w:rsid w:val="000D6F86"/>
    <w:rsid w:val="000D7ABF"/>
    <w:rsid w:val="000E06F2"/>
    <w:rsid w:val="000E1C82"/>
    <w:rsid w:val="000E4816"/>
    <w:rsid w:val="000E5C5B"/>
    <w:rsid w:val="000E6C73"/>
    <w:rsid w:val="000E7E0D"/>
    <w:rsid w:val="000F1236"/>
    <w:rsid w:val="000F2DB6"/>
    <w:rsid w:val="000F39AE"/>
    <w:rsid w:val="000F44D8"/>
    <w:rsid w:val="000F4BE4"/>
    <w:rsid w:val="000F7F1E"/>
    <w:rsid w:val="0010021E"/>
    <w:rsid w:val="001002A6"/>
    <w:rsid w:val="001012DA"/>
    <w:rsid w:val="00101779"/>
    <w:rsid w:val="001017EA"/>
    <w:rsid w:val="001018ED"/>
    <w:rsid w:val="001023BA"/>
    <w:rsid w:val="001024C4"/>
    <w:rsid w:val="00104AD8"/>
    <w:rsid w:val="00105084"/>
    <w:rsid w:val="001105A4"/>
    <w:rsid w:val="00110A8F"/>
    <w:rsid w:val="00111F75"/>
    <w:rsid w:val="00112331"/>
    <w:rsid w:val="00114FFD"/>
    <w:rsid w:val="00116A9A"/>
    <w:rsid w:val="00120E25"/>
    <w:rsid w:val="0012157D"/>
    <w:rsid w:val="00122003"/>
    <w:rsid w:val="00122765"/>
    <w:rsid w:val="001235BB"/>
    <w:rsid w:val="0012429E"/>
    <w:rsid w:val="001301B5"/>
    <w:rsid w:val="0014091C"/>
    <w:rsid w:val="00140F6D"/>
    <w:rsid w:val="0014133B"/>
    <w:rsid w:val="00141779"/>
    <w:rsid w:val="00142D2E"/>
    <w:rsid w:val="00143341"/>
    <w:rsid w:val="0014412C"/>
    <w:rsid w:val="00147065"/>
    <w:rsid w:val="00152D1B"/>
    <w:rsid w:val="00153223"/>
    <w:rsid w:val="00154D6C"/>
    <w:rsid w:val="00154E12"/>
    <w:rsid w:val="001579C3"/>
    <w:rsid w:val="00162AF7"/>
    <w:rsid w:val="00162B75"/>
    <w:rsid w:val="00164058"/>
    <w:rsid w:val="00165FF0"/>
    <w:rsid w:val="001667AE"/>
    <w:rsid w:val="00170077"/>
    <w:rsid w:val="0017437B"/>
    <w:rsid w:val="00177A0F"/>
    <w:rsid w:val="00177F5D"/>
    <w:rsid w:val="00180E87"/>
    <w:rsid w:val="0018142E"/>
    <w:rsid w:val="001823A7"/>
    <w:rsid w:val="00182620"/>
    <w:rsid w:val="00183C77"/>
    <w:rsid w:val="00183DF4"/>
    <w:rsid w:val="001858A6"/>
    <w:rsid w:val="00190F62"/>
    <w:rsid w:val="001911B3"/>
    <w:rsid w:val="00194081"/>
    <w:rsid w:val="001A0ABC"/>
    <w:rsid w:val="001A4914"/>
    <w:rsid w:val="001A6D5D"/>
    <w:rsid w:val="001B0270"/>
    <w:rsid w:val="001B2060"/>
    <w:rsid w:val="001B23DC"/>
    <w:rsid w:val="001B2983"/>
    <w:rsid w:val="001B347C"/>
    <w:rsid w:val="001B3DCD"/>
    <w:rsid w:val="001B46FC"/>
    <w:rsid w:val="001B4B93"/>
    <w:rsid w:val="001C0B4C"/>
    <w:rsid w:val="001C1511"/>
    <w:rsid w:val="001C631F"/>
    <w:rsid w:val="001C744D"/>
    <w:rsid w:val="001C7E0A"/>
    <w:rsid w:val="001D08ED"/>
    <w:rsid w:val="001D10DC"/>
    <w:rsid w:val="001D179E"/>
    <w:rsid w:val="001D2FFE"/>
    <w:rsid w:val="001D44CB"/>
    <w:rsid w:val="001D4E14"/>
    <w:rsid w:val="001E48E1"/>
    <w:rsid w:val="001E7841"/>
    <w:rsid w:val="001F0DC6"/>
    <w:rsid w:val="001F49F0"/>
    <w:rsid w:val="001F6E12"/>
    <w:rsid w:val="001F765B"/>
    <w:rsid w:val="00206FF9"/>
    <w:rsid w:val="00207C2E"/>
    <w:rsid w:val="00210E5F"/>
    <w:rsid w:val="00213B32"/>
    <w:rsid w:val="00213E45"/>
    <w:rsid w:val="002144EA"/>
    <w:rsid w:val="00215860"/>
    <w:rsid w:val="0021669F"/>
    <w:rsid w:val="002224DA"/>
    <w:rsid w:val="00224B71"/>
    <w:rsid w:val="00225073"/>
    <w:rsid w:val="0022658A"/>
    <w:rsid w:val="002312D1"/>
    <w:rsid w:val="00234BA8"/>
    <w:rsid w:val="00235889"/>
    <w:rsid w:val="00235BBE"/>
    <w:rsid w:val="002368B8"/>
    <w:rsid w:val="00236C9B"/>
    <w:rsid w:val="00240345"/>
    <w:rsid w:val="00241344"/>
    <w:rsid w:val="002426F5"/>
    <w:rsid w:val="00242F24"/>
    <w:rsid w:val="002433D2"/>
    <w:rsid w:val="00250801"/>
    <w:rsid w:val="002534EB"/>
    <w:rsid w:val="00255BF5"/>
    <w:rsid w:val="0025696B"/>
    <w:rsid w:val="002576AB"/>
    <w:rsid w:val="002622A7"/>
    <w:rsid w:val="00263593"/>
    <w:rsid w:val="00263D37"/>
    <w:rsid w:val="0026446B"/>
    <w:rsid w:val="00264AFB"/>
    <w:rsid w:val="002727BA"/>
    <w:rsid w:val="002743A8"/>
    <w:rsid w:val="00274871"/>
    <w:rsid w:val="002748A7"/>
    <w:rsid w:val="00277868"/>
    <w:rsid w:val="00280F9D"/>
    <w:rsid w:val="00285E49"/>
    <w:rsid w:val="002864C2"/>
    <w:rsid w:val="00286BCB"/>
    <w:rsid w:val="00287A07"/>
    <w:rsid w:val="0029311B"/>
    <w:rsid w:val="00294A79"/>
    <w:rsid w:val="00295983"/>
    <w:rsid w:val="002A028A"/>
    <w:rsid w:val="002A13D2"/>
    <w:rsid w:val="002A2CE1"/>
    <w:rsid w:val="002A2EC6"/>
    <w:rsid w:val="002A5168"/>
    <w:rsid w:val="002A6B2F"/>
    <w:rsid w:val="002A7DBD"/>
    <w:rsid w:val="002B0738"/>
    <w:rsid w:val="002B1B22"/>
    <w:rsid w:val="002B237A"/>
    <w:rsid w:val="002B25E9"/>
    <w:rsid w:val="002B38CE"/>
    <w:rsid w:val="002B3D38"/>
    <w:rsid w:val="002B5A40"/>
    <w:rsid w:val="002B5E6A"/>
    <w:rsid w:val="002B62BB"/>
    <w:rsid w:val="002C0B49"/>
    <w:rsid w:val="002C29C1"/>
    <w:rsid w:val="002C3FC3"/>
    <w:rsid w:val="002D04C0"/>
    <w:rsid w:val="002D1E5F"/>
    <w:rsid w:val="002D31A4"/>
    <w:rsid w:val="002D377C"/>
    <w:rsid w:val="002D4271"/>
    <w:rsid w:val="002D4C76"/>
    <w:rsid w:val="002D5F72"/>
    <w:rsid w:val="002D6ABF"/>
    <w:rsid w:val="002D6F55"/>
    <w:rsid w:val="002E03A5"/>
    <w:rsid w:val="002E0A87"/>
    <w:rsid w:val="002E16E6"/>
    <w:rsid w:val="002E20B6"/>
    <w:rsid w:val="002E598C"/>
    <w:rsid w:val="002E7673"/>
    <w:rsid w:val="002F0D1A"/>
    <w:rsid w:val="002F2ACA"/>
    <w:rsid w:val="002F3AED"/>
    <w:rsid w:val="002F4CEE"/>
    <w:rsid w:val="002F68DB"/>
    <w:rsid w:val="002F6C83"/>
    <w:rsid w:val="003054D0"/>
    <w:rsid w:val="00305FE5"/>
    <w:rsid w:val="00311FC4"/>
    <w:rsid w:val="0031339B"/>
    <w:rsid w:val="00313AB0"/>
    <w:rsid w:val="003140EA"/>
    <w:rsid w:val="00314F8F"/>
    <w:rsid w:val="0032111D"/>
    <w:rsid w:val="00321994"/>
    <w:rsid w:val="00323E73"/>
    <w:rsid w:val="00324254"/>
    <w:rsid w:val="003262C7"/>
    <w:rsid w:val="0032646C"/>
    <w:rsid w:val="00330154"/>
    <w:rsid w:val="00330BBC"/>
    <w:rsid w:val="003311D4"/>
    <w:rsid w:val="00335A0F"/>
    <w:rsid w:val="00335ED1"/>
    <w:rsid w:val="00336A37"/>
    <w:rsid w:val="00342920"/>
    <w:rsid w:val="00342E3B"/>
    <w:rsid w:val="003455EA"/>
    <w:rsid w:val="00345E0A"/>
    <w:rsid w:val="003548FA"/>
    <w:rsid w:val="0035541A"/>
    <w:rsid w:val="00356390"/>
    <w:rsid w:val="00357845"/>
    <w:rsid w:val="00366032"/>
    <w:rsid w:val="00367F9D"/>
    <w:rsid w:val="00370EF3"/>
    <w:rsid w:val="00371291"/>
    <w:rsid w:val="00372C82"/>
    <w:rsid w:val="00374F0B"/>
    <w:rsid w:val="00377A6A"/>
    <w:rsid w:val="00380B77"/>
    <w:rsid w:val="003841B4"/>
    <w:rsid w:val="00385FB0"/>
    <w:rsid w:val="003879C6"/>
    <w:rsid w:val="0039024D"/>
    <w:rsid w:val="00390C32"/>
    <w:rsid w:val="00394D25"/>
    <w:rsid w:val="00395467"/>
    <w:rsid w:val="00397009"/>
    <w:rsid w:val="003A0293"/>
    <w:rsid w:val="003A0B4C"/>
    <w:rsid w:val="003A565B"/>
    <w:rsid w:val="003A6BE0"/>
    <w:rsid w:val="003A6CF2"/>
    <w:rsid w:val="003A7350"/>
    <w:rsid w:val="003B0189"/>
    <w:rsid w:val="003B0A4F"/>
    <w:rsid w:val="003B2286"/>
    <w:rsid w:val="003B3BF9"/>
    <w:rsid w:val="003B4F48"/>
    <w:rsid w:val="003B58C2"/>
    <w:rsid w:val="003B5C0C"/>
    <w:rsid w:val="003B649A"/>
    <w:rsid w:val="003B7D86"/>
    <w:rsid w:val="003C0BAA"/>
    <w:rsid w:val="003C136C"/>
    <w:rsid w:val="003C1D85"/>
    <w:rsid w:val="003C2DAF"/>
    <w:rsid w:val="003C3449"/>
    <w:rsid w:val="003C38BB"/>
    <w:rsid w:val="003C5A2C"/>
    <w:rsid w:val="003C724E"/>
    <w:rsid w:val="003D1F73"/>
    <w:rsid w:val="003D4B09"/>
    <w:rsid w:val="003D7C29"/>
    <w:rsid w:val="003D7CBE"/>
    <w:rsid w:val="003E14D7"/>
    <w:rsid w:val="003E16BF"/>
    <w:rsid w:val="003E30C8"/>
    <w:rsid w:val="003E35F8"/>
    <w:rsid w:val="003E6F00"/>
    <w:rsid w:val="003E78CB"/>
    <w:rsid w:val="003F0033"/>
    <w:rsid w:val="003F5821"/>
    <w:rsid w:val="003F5C93"/>
    <w:rsid w:val="003F7BBA"/>
    <w:rsid w:val="00401804"/>
    <w:rsid w:val="004019B4"/>
    <w:rsid w:val="004025BE"/>
    <w:rsid w:val="004032C4"/>
    <w:rsid w:val="004038F6"/>
    <w:rsid w:val="00404027"/>
    <w:rsid w:val="00404DB7"/>
    <w:rsid w:val="004057E0"/>
    <w:rsid w:val="00406452"/>
    <w:rsid w:val="00410282"/>
    <w:rsid w:val="0041093E"/>
    <w:rsid w:val="00410CF8"/>
    <w:rsid w:val="00410D8E"/>
    <w:rsid w:val="00415036"/>
    <w:rsid w:val="0041525C"/>
    <w:rsid w:val="00415A85"/>
    <w:rsid w:val="00416018"/>
    <w:rsid w:val="00416111"/>
    <w:rsid w:val="00417E90"/>
    <w:rsid w:val="00421170"/>
    <w:rsid w:val="00421304"/>
    <w:rsid w:val="00422E92"/>
    <w:rsid w:val="00423334"/>
    <w:rsid w:val="004301CB"/>
    <w:rsid w:val="0043162B"/>
    <w:rsid w:val="00431F39"/>
    <w:rsid w:val="0043389D"/>
    <w:rsid w:val="004338CC"/>
    <w:rsid w:val="00433F23"/>
    <w:rsid w:val="004360B8"/>
    <w:rsid w:val="004401BC"/>
    <w:rsid w:val="00440A77"/>
    <w:rsid w:val="00442BD1"/>
    <w:rsid w:val="004444B3"/>
    <w:rsid w:val="00445AA2"/>
    <w:rsid w:val="0044615C"/>
    <w:rsid w:val="004476FF"/>
    <w:rsid w:val="00453BF8"/>
    <w:rsid w:val="0045466A"/>
    <w:rsid w:val="00455438"/>
    <w:rsid w:val="004572C3"/>
    <w:rsid w:val="00463960"/>
    <w:rsid w:val="00464C91"/>
    <w:rsid w:val="00465050"/>
    <w:rsid w:val="00467229"/>
    <w:rsid w:val="00470B0F"/>
    <w:rsid w:val="004748B2"/>
    <w:rsid w:val="004753DE"/>
    <w:rsid w:val="0047618E"/>
    <w:rsid w:val="00476A49"/>
    <w:rsid w:val="00477DD2"/>
    <w:rsid w:val="00481006"/>
    <w:rsid w:val="00481033"/>
    <w:rsid w:val="004811FF"/>
    <w:rsid w:val="00481EFA"/>
    <w:rsid w:val="0048276B"/>
    <w:rsid w:val="00483448"/>
    <w:rsid w:val="0048401E"/>
    <w:rsid w:val="0049170B"/>
    <w:rsid w:val="004927B6"/>
    <w:rsid w:val="00495156"/>
    <w:rsid w:val="00495E9D"/>
    <w:rsid w:val="0049643F"/>
    <w:rsid w:val="00496C95"/>
    <w:rsid w:val="00496F91"/>
    <w:rsid w:val="004A2611"/>
    <w:rsid w:val="004A383D"/>
    <w:rsid w:val="004A4146"/>
    <w:rsid w:val="004A571A"/>
    <w:rsid w:val="004A5BB9"/>
    <w:rsid w:val="004A602D"/>
    <w:rsid w:val="004B35D7"/>
    <w:rsid w:val="004B42EB"/>
    <w:rsid w:val="004B5272"/>
    <w:rsid w:val="004B6DD6"/>
    <w:rsid w:val="004C039B"/>
    <w:rsid w:val="004D186E"/>
    <w:rsid w:val="004D19A4"/>
    <w:rsid w:val="004D20A2"/>
    <w:rsid w:val="004D2F45"/>
    <w:rsid w:val="004D3215"/>
    <w:rsid w:val="004D3289"/>
    <w:rsid w:val="004D4A73"/>
    <w:rsid w:val="004D4F30"/>
    <w:rsid w:val="004D6CCC"/>
    <w:rsid w:val="004E323E"/>
    <w:rsid w:val="004E3283"/>
    <w:rsid w:val="004E3916"/>
    <w:rsid w:val="004E40A4"/>
    <w:rsid w:val="004E4441"/>
    <w:rsid w:val="004E5377"/>
    <w:rsid w:val="004E7CFB"/>
    <w:rsid w:val="004F071F"/>
    <w:rsid w:val="004F2C6C"/>
    <w:rsid w:val="004F44D8"/>
    <w:rsid w:val="004F479E"/>
    <w:rsid w:val="004F7F82"/>
    <w:rsid w:val="00502253"/>
    <w:rsid w:val="00503DC2"/>
    <w:rsid w:val="00504EC7"/>
    <w:rsid w:val="00505E02"/>
    <w:rsid w:val="00507F9A"/>
    <w:rsid w:val="005109D3"/>
    <w:rsid w:val="00511A16"/>
    <w:rsid w:val="00513C1C"/>
    <w:rsid w:val="005144A3"/>
    <w:rsid w:val="00514D9A"/>
    <w:rsid w:val="00515D16"/>
    <w:rsid w:val="00520A3E"/>
    <w:rsid w:val="0052108E"/>
    <w:rsid w:val="00522AD6"/>
    <w:rsid w:val="00523CF0"/>
    <w:rsid w:val="005240C3"/>
    <w:rsid w:val="0052596E"/>
    <w:rsid w:val="00527200"/>
    <w:rsid w:val="00530C19"/>
    <w:rsid w:val="00531424"/>
    <w:rsid w:val="00534D69"/>
    <w:rsid w:val="00535063"/>
    <w:rsid w:val="005356C6"/>
    <w:rsid w:val="0053618A"/>
    <w:rsid w:val="005370E8"/>
    <w:rsid w:val="00537305"/>
    <w:rsid w:val="005376A1"/>
    <w:rsid w:val="005408D5"/>
    <w:rsid w:val="00542A60"/>
    <w:rsid w:val="0054361F"/>
    <w:rsid w:val="00543C4D"/>
    <w:rsid w:val="00543DDC"/>
    <w:rsid w:val="00544661"/>
    <w:rsid w:val="00544AE6"/>
    <w:rsid w:val="00545E06"/>
    <w:rsid w:val="00546E5B"/>
    <w:rsid w:val="00546FD2"/>
    <w:rsid w:val="00553A2E"/>
    <w:rsid w:val="00553C9C"/>
    <w:rsid w:val="00553FC9"/>
    <w:rsid w:val="0055661B"/>
    <w:rsid w:val="00557D04"/>
    <w:rsid w:val="005608F6"/>
    <w:rsid w:val="00560FFF"/>
    <w:rsid w:val="00561F46"/>
    <w:rsid w:val="005627C5"/>
    <w:rsid w:val="00562EB2"/>
    <w:rsid w:val="00563931"/>
    <w:rsid w:val="00564A08"/>
    <w:rsid w:val="005744AF"/>
    <w:rsid w:val="00575BB0"/>
    <w:rsid w:val="00577F5A"/>
    <w:rsid w:val="005804AB"/>
    <w:rsid w:val="00581751"/>
    <w:rsid w:val="005819F7"/>
    <w:rsid w:val="00582163"/>
    <w:rsid w:val="0058229C"/>
    <w:rsid w:val="00582E4A"/>
    <w:rsid w:val="00583517"/>
    <w:rsid w:val="005902BF"/>
    <w:rsid w:val="00591CA3"/>
    <w:rsid w:val="00594879"/>
    <w:rsid w:val="005949B6"/>
    <w:rsid w:val="005A023A"/>
    <w:rsid w:val="005A035E"/>
    <w:rsid w:val="005A05DA"/>
    <w:rsid w:val="005A0A3A"/>
    <w:rsid w:val="005A0D83"/>
    <w:rsid w:val="005A1D6F"/>
    <w:rsid w:val="005A3E92"/>
    <w:rsid w:val="005A4C34"/>
    <w:rsid w:val="005A546E"/>
    <w:rsid w:val="005A5916"/>
    <w:rsid w:val="005A68EB"/>
    <w:rsid w:val="005A7C27"/>
    <w:rsid w:val="005B0AE3"/>
    <w:rsid w:val="005B1549"/>
    <w:rsid w:val="005B551A"/>
    <w:rsid w:val="005B5C23"/>
    <w:rsid w:val="005B607E"/>
    <w:rsid w:val="005B608D"/>
    <w:rsid w:val="005B72B7"/>
    <w:rsid w:val="005B74F2"/>
    <w:rsid w:val="005C0DF5"/>
    <w:rsid w:val="005C1194"/>
    <w:rsid w:val="005C374F"/>
    <w:rsid w:val="005C52B6"/>
    <w:rsid w:val="005C60C6"/>
    <w:rsid w:val="005D0694"/>
    <w:rsid w:val="005D1B25"/>
    <w:rsid w:val="005D2D8A"/>
    <w:rsid w:val="005D5476"/>
    <w:rsid w:val="005E0AE9"/>
    <w:rsid w:val="005E158D"/>
    <w:rsid w:val="005E16AF"/>
    <w:rsid w:val="005E28C4"/>
    <w:rsid w:val="005E3529"/>
    <w:rsid w:val="005E38A3"/>
    <w:rsid w:val="005E56ED"/>
    <w:rsid w:val="005F0DAC"/>
    <w:rsid w:val="005F21BF"/>
    <w:rsid w:val="005F2D6E"/>
    <w:rsid w:val="005F3864"/>
    <w:rsid w:val="005F5BB0"/>
    <w:rsid w:val="005F7350"/>
    <w:rsid w:val="0060072A"/>
    <w:rsid w:val="00606A4C"/>
    <w:rsid w:val="00607277"/>
    <w:rsid w:val="00607993"/>
    <w:rsid w:val="0061108F"/>
    <w:rsid w:val="006110C8"/>
    <w:rsid w:val="006164C8"/>
    <w:rsid w:val="006204C9"/>
    <w:rsid w:val="00622932"/>
    <w:rsid w:val="00625A94"/>
    <w:rsid w:val="0062775F"/>
    <w:rsid w:val="006278FA"/>
    <w:rsid w:val="0063018C"/>
    <w:rsid w:val="006314A3"/>
    <w:rsid w:val="006320AF"/>
    <w:rsid w:val="006325D9"/>
    <w:rsid w:val="006326AF"/>
    <w:rsid w:val="0063323D"/>
    <w:rsid w:val="006346B3"/>
    <w:rsid w:val="00634897"/>
    <w:rsid w:val="00634B69"/>
    <w:rsid w:val="00640405"/>
    <w:rsid w:val="00640D8B"/>
    <w:rsid w:val="00643206"/>
    <w:rsid w:val="0064421B"/>
    <w:rsid w:val="00645894"/>
    <w:rsid w:val="00645922"/>
    <w:rsid w:val="00646FBF"/>
    <w:rsid w:val="00647261"/>
    <w:rsid w:val="00647D92"/>
    <w:rsid w:val="00651135"/>
    <w:rsid w:val="00651615"/>
    <w:rsid w:val="00653A71"/>
    <w:rsid w:val="006543EC"/>
    <w:rsid w:val="00655A32"/>
    <w:rsid w:val="006601F0"/>
    <w:rsid w:val="00661853"/>
    <w:rsid w:val="006654C2"/>
    <w:rsid w:val="00667CD9"/>
    <w:rsid w:val="006719A9"/>
    <w:rsid w:val="0067271C"/>
    <w:rsid w:val="00674921"/>
    <w:rsid w:val="006751E1"/>
    <w:rsid w:val="006753DD"/>
    <w:rsid w:val="0068072F"/>
    <w:rsid w:val="00680998"/>
    <w:rsid w:val="00685FC0"/>
    <w:rsid w:val="00686D55"/>
    <w:rsid w:val="00687B3E"/>
    <w:rsid w:val="00687DB0"/>
    <w:rsid w:val="00690454"/>
    <w:rsid w:val="00691450"/>
    <w:rsid w:val="00691EF6"/>
    <w:rsid w:val="00691F74"/>
    <w:rsid w:val="00692D4E"/>
    <w:rsid w:val="00692FB6"/>
    <w:rsid w:val="0069417A"/>
    <w:rsid w:val="00694BD4"/>
    <w:rsid w:val="00695C95"/>
    <w:rsid w:val="00696266"/>
    <w:rsid w:val="006A0C1C"/>
    <w:rsid w:val="006A2DC8"/>
    <w:rsid w:val="006A3F72"/>
    <w:rsid w:val="006A4959"/>
    <w:rsid w:val="006A6B82"/>
    <w:rsid w:val="006A70A1"/>
    <w:rsid w:val="006B0514"/>
    <w:rsid w:val="006B061F"/>
    <w:rsid w:val="006B16BD"/>
    <w:rsid w:val="006B4AFB"/>
    <w:rsid w:val="006B649E"/>
    <w:rsid w:val="006B68EC"/>
    <w:rsid w:val="006B6A1B"/>
    <w:rsid w:val="006C057A"/>
    <w:rsid w:val="006C0925"/>
    <w:rsid w:val="006C1775"/>
    <w:rsid w:val="006C2AED"/>
    <w:rsid w:val="006C5A3A"/>
    <w:rsid w:val="006C618D"/>
    <w:rsid w:val="006C7324"/>
    <w:rsid w:val="006D076C"/>
    <w:rsid w:val="006D0A21"/>
    <w:rsid w:val="006D149D"/>
    <w:rsid w:val="006D4F0D"/>
    <w:rsid w:val="006D6FD2"/>
    <w:rsid w:val="006D738E"/>
    <w:rsid w:val="006E1780"/>
    <w:rsid w:val="006E2122"/>
    <w:rsid w:val="006E42F1"/>
    <w:rsid w:val="006E43A2"/>
    <w:rsid w:val="006F0654"/>
    <w:rsid w:val="006F1110"/>
    <w:rsid w:val="006F2E00"/>
    <w:rsid w:val="006F50D1"/>
    <w:rsid w:val="006F6B7E"/>
    <w:rsid w:val="006F7645"/>
    <w:rsid w:val="00701BEE"/>
    <w:rsid w:val="00703F79"/>
    <w:rsid w:val="00703F80"/>
    <w:rsid w:val="00704381"/>
    <w:rsid w:val="00705DA5"/>
    <w:rsid w:val="00707099"/>
    <w:rsid w:val="0071049F"/>
    <w:rsid w:val="00710672"/>
    <w:rsid w:val="0071155E"/>
    <w:rsid w:val="00712596"/>
    <w:rsid w:val="007129FB"/>
    <w:rsid w:val="00713CB5"/>
    <w:rsid w:val="00716ADF"/>
    <w:rsid w:val="00717BE9"/>
    <w:rsid w:val="00717F03"/>
    <w:rsid w:val="00720A4B"/>
    <w:rsid w:val="00721F3F"/>
    <w:rsid w:val="007249B0"/>
    <w:rsid w:val="0072630D"/>
    <w:rsid w:val="00727FE6"/>
    <w:rsid w:val="00733905"/>
    <w:rsid w:val="0073437B"/>
    <w:rsid w:val="00736E0E"/>
    <w:rsid w:val="00736F5C"/>
    <w:rsid w:val="00741E0B"/>
    <w:rsid w:val="0074278A"/>
    <w:rsid w:val="00746DAF"/>
    <w:rsid w:val="00747AAD"/>
    <w:rsid w:val="00752EAD"/>
    <w:rsid w:val="00754208"/>
    <w:rsid w:val="00754519"/>
    <w:rsid w:val="007571DF"/>
    <w:rsid w:val="00760295"/>
    <w:rsid w:val="00760A3A"/>
    <w:rsid w:val="00761064"/>
    <w:rsid w:val="00763946"/>
    <w:rsid w:val="00764C60"/>
    <w:rsid w:val="007674D4"/>
    <w:rsid w:val="007701C6"/>
    <w:rsid w:val="00772501"/>
    <w:rsid w:val="0078066B"/>
    <w:rsid w:val="00780978"/>
    <w:rsid w:val="00781B1C"/>
    <w:rsid w:val="00781D58"/>
    <w:rsid w:val="007839AD"/>
    <w:rsid w:val="007842F0"/>
    <w:rsid w:val="00787118"/>
    <w:rsid w:val="00795973"/>
    <w:rsid w:val="00796B45"/>
    <w:rsid w:val="00796EAC"/>
    <w:rsid w:val="007A09C2"/>
    <w:rsid w:val="007A1919"/>
    <w:rsid w:val="007A23A5"/>
    <w:rsid w:val="007A4287"/>
    <w:rsid w:val="007A5309"/>
    <w:rsid w:val="007A6C42"/>
    <w:rsid w:val="007A6DA0"/>
    <w:rsid w:val="007A75B3"/>
    <w:rsid w:val="007B0232"/>
    <w:rsid w:val="007B127E"/>
    <w:rsid w:val="007B36C2"/>
    <w:rsid w:val="007B4220"/>
    <w:rsid w:val="007B6C0B"/>
    <w:rsid w:val="007B7BFF"/>
    <w:rsid w:val="007C1971"/>
    <w:rsid w:val="007C32D3"/>
    <w:rsid w:val="007C388F"/>
    <w:rsid w:val="007C74BA"/>
    <w:rsid w:val="007D1813"/>
    <w:rsid w:val="007D1A93"/>
    <w:rsid w:val="007D369C"/>
    <w:rsid w:val="007D3F16"/>
    <w:rsid w:val="007D5877"/>
    <w:rsid w:val="007D7094"/>
    <w:rsid w:val="007D73FE"/>
    <w:rsid w:val="007D7590"/>
    <w:rsid w:val="007D7F41"/>
    <w:rsid w:val="007E11C3"/>
    <w:rsid w:val="007E22B4"/>
    <w:rsid w:val="007E2A74"/>
    <w:rsid w:val="007E3E13"/>
    <w:rsid w:val="007E40FC"/>
    <w:rsid w:val="007E4E3A"/>
    <w:rsid w:val="007E5106"/>
    <w:rsid w:val="007E5F5D"/>
    <w:rsid w:val="007E6328"/>
    <w:rsid w:val="007E6336"/>
    <w:rsid w:val="007E66F8"/>
    <w:rsid w:val="007E6F23"/>
    <w:rsid w:val="007F1727"/>
    <w:rsid w:val="007F3187"/>
    <w:rsid w:val="007F3374"/>
    <w:rsid w:val="007F3E0F"/>
    <w:rsid w:val="007F41E9"/>
    <w:rsid w:val="007F451B"/>
    <w:rsid w:val="007F587D"/>
    <w:rsid w:val="00801CAA"/>
    <w:rsid w:val="008020BA"/>
    <w:rsid w:val="008040BD"/>
    <w:rsid w:val="00804EF2"/>
    <w:rsid w:val="00805BED"/>
    <w:rsid w:val="00806BC4"/>
    <w:rsid w:val="00813A5C"/>
    <w:rsid w:val="00814BD0"/>
    <w:rsid w:val="00816F2A"/>
    <w:rsid w:val="00817519"/>
    <w:rsid w:val="008223FF"/>
    <w:rsid w:val="0082289C"/>
    <w:rsid w:val="00822F96"/>
    <w:rsid w:val="00831140"/>
    <w:rsid w:val="00831349"/>
    <w:rsid w:val="008330A3"/>
    <w:rsid w:val="008341F4"/>
    <w:rsid w:val="00835413"/>
    <w:rsid w:val="00836E2E"/>
    <w:rsid w:val="00837323"/>
    <w:rsid w:val="00840290"/>
    <w:rsid w:val="008420CB"/>
    <w:rsid w:val="008432BA"/>
    <w:rsid w:val="008440F8"/>
    <w:rsid w:val="00846E09"/>
    <w:rsid w:val="00846F84"/>
    <w:rsid w:val="00853602"/>
    <w:rsid w:val="0085428E"/>
    <w:rsid w:val="00860612"/>
    <w:rsid w:val="00862526"/>
    <w:rsid w:val="00862E4C"/>
    <w:rsid w:val="00862E91"/>
    <w:rsid w:val="008646EF"/>
    <w:rsid w:val="00864DF3"/>
    <w:rsid w:val="008674FD"/>
    <w:rsid w:val="00871493"/>
    <w:rsid w:val="008720E2"/>
    <w:rsid w:val="008738C4"/>
    <w:rsid w:val="0087486C"/>
    <w:rsid w:val="00875385"/>
    <w:rsid w:val="00877D6F"/>
    <w:rsid w:val="0088055B"/>
    <w:rsid w:val="00880CDA"/>
    <w:rsid w:val="00880D67"/>
    <w:rsid w:val="00885227"/>
    <w:rsid w:val="00886676"/>
    <w:rsid w:val="00886C4F"/>
    <w:rsid w:val="008929B8"/>
    <w:rsid w:val="00894C63"/>
    <w:rsid w:val="008953C5"/>
    <w:rsid w:val="008969D5"/>
    <w:rsid w:val="00896E9B"/>
    <w:rsid w:val="00896FF4"/>
    <w:rsid w:val="008A3602"/>
    <w:rsid w:val="008A47C1"/>
    <w:rsid w:val="008A534E"/>
    <w:rsid w:val="008A70A5"/>
    <w:rsid w:val="008B2F2C"/>
    <w:rsid w:val="008C14AD"/>
    <w:rsid w:val="008C1AD7"/>
    <w:rsid w:val="008C34BD"/>
    <w:rsid w:val="008C39DD"/>
    <w:rsid w:val="008C473D"/>
    <w:rsid w:val="008D1706"/>
    <w:rsid w:val="008D2DF2"/>
    <w:rsid w:val="008D2F48"/>
    <w:rsid w:val="008D5021"/>
    <w:rsid w:val="008D5361"/>
    <w:rsid w:val="008D6588"/>
    <w:rsid w:val="008E47DB"/>
    <w:rsid w:val="008E508B"/>
    <w:rsid w:val="008F0538"/>
    <w:rsid w:val="008F27AC"/>
    <w:rsid w:val="008F466B"/>
    <w:rsid w:val="008F7D76"/>
    <w:rsid w:val="009001BB"/>
    <w:rsid w:val="00902759"/>
    <w:rsid w:val="00902BEF"/>
    <w:rsid w:val="00904CB8"/>
    <w:rsid w:val="00905399"/>
    <w:rsid w:val="00906D7F"/>
    <w:rsid w:val="0090701D"/>
    <w:rsid w:val="0090728D"/>
    <w:rsid w:val="00907564"/>
    <w:rsid w:val="00907AB9"/>
    <w:rsid w:val="00911908"/>
    <w:rsid w:val="009122AE"/>
    <w:rsid w:val="00912988"/>
    <w:rsid w:val="00915081"/>
    <w:rsid w:val="009157EC"/>
    <w:rsid w:val="00916D82"/>
    <w:rsid w:val="00921801"/>
    <w:rsid w:val="009224D1"/>
    <w:rsid w:val="0092701F"/>
    <w:rsid w:val="0092702C"/>
    <w:rsid w:val="00927478"/>
    <w:rsid w:val="0093221E"/>
    <w:rsid w:val="009335AD"/>
    <w:rsid w:val="00933899"/>
    <w:rsid w:val="00935E5B"/>
    <w:rsid w:val="00937BBF"/>
    <w:rsid w:val="00944596"/>
    <w:rsid w:val="00947BC3"/>
    <w:rsid w:val="00950ADD"/>
    <w:rsid w:val="00951454"/>
    <w:rsid w:val="00954F31"/>
    <w:rsid w:val="00955152"/>
    <w:rsid w:val="009609BC"/>
    <w:rsid w:val="009636D9"/>
    <w:rsid w:val="009659A1"/>
    <w:rsid w:val="00970623"/>
    <w:rsid w:val="0097277A"/>
    <w:rsid w:val="00973E8D"/>
    <w:rsid w:val="00973EBC"/>
    <w:rsid w:val="00974506"/>
    <w:rsid w:val="0097496C"/>
    <w:rsid w:val="00976BD0"/>
    <w:rsid w:val="00977D83"/>
    <w:rsid w:val="00980304"/>
    <w:rsid w:val="00980971"/>
    <w:rsid w:val="00980B76"/>
    <w:rsid w:val="00981221"/>
    <w:rsid w:val="00986A64"/>
    <w:rsid w:val="00990C5B"/>
    <w:rsid w:val="009915C4"/>
    <w:rsid w:val="00991784"/>
    <w:rsid w:val="00992AD1"/>
    <w:rsid w:val="00993726"/>
    <w:rsid w:val="009959EF"/>
    <w:rsid w:val="00997667"/>
    <w:rsid w:val="009A3002"/>
    <w:rsid w:val="009A558C"/>
    <w:rsid w:val="009A5BF3"/>
    <w:rsid w:val="009A5D61"/>
    <w:rsid w:val="009B0BDA"/>
    <w:rsid w:val="009B14F3"/>
    <w:rsid w:val="009B2D33"/>
    <w:rsid w:val="009B2F9F"/>
    <w:rsid w:val="009B45F2"/>
    <w:rsid w:val="009B5D74"/>
    <w:rsid w:val="009B656F"/>
    <w:rsid w:val="009B6785"/>
    <w:rsid w:val="009B6CC8"/>
    <w:rsid w:val="009B6E02"/>
    <w:rsid w:val="009C3A73"/>
    <w:rsid w:val="009D0992"/>
    <w:rsid w:val="009D28CE"/>
    <w:rsid w:val="009D4240"/>
    <w:rsid w:val="009D4F03"/>
    <w:rsid w:val="009D7411"/>
    <w:rsid w:val="009E1694"/>
    <w:rsid w:val="009E1A2E"/>
    <w:rsid w:val="009E3093"/>
    <w:rsid w:val="009E5104"/>
    <w:rsid w:val="009F0547"/>
    <w:rsid w:val="009F10DB"/>
    <w:rsid w:val="009F2DAB"/>
    <w:rsid w:val="009F453C"/>
    <w:rsid w:val="009F5188"/>
    <w:rsid w:val="009F7CB2"/>
    <w:rsid w:val="009F7EFD"/>
    <w:rsid w:val="00A00754"/>
    <w:rsid w:val="00A00B3B"/>
    <w:rsid w:val="00A01D5C"/>
    <w:rsid w:val="00A02444"/>
    <w:rsid w:val="00A02577"/>
    <w:rsid w:val="00A02B38"/>
    <w:rsid w:val="00A0323B"/>
    <w:rsid w:val="00A05A0A"/>
    <w:rsid w:val="00A07C12"/>
    <w:rsid w:val="00A118D4"/>
    <w:rsid w:val="00A11B78"/>
    <w:rsid w:val="00A11E30"/>
    <w:rsid w:val="00A131CF"/>
    <w:rsid w:val="00A13C73"/>
    <w:rsid w:val="00A15A9B"/>
    <w:rsid w:val="00A16F36"/>
    <w:rsid w:val="00A17D6E"/>
    <w:rsid w:val="00A214ED"/>
    <w:rsid w:val="00A218D2"/>
    <w:rsid w:val="00A22ABC"/>
    <w:rsid w:val="00A23ED5"/>
    <w:rsid w:val="00A23FDB"/>
    <w:rsid w:val="00A24219"/>
    <w:rsid w:val="00A258BA"/>
    <w:rsid w:val="00A261ED"/>
    <w:rsid w:val="00A26348"/>
    <w:rsid w:val="00A27150"/>
    <w:rsid w:val="00A272D9"/>
    <w:rsid w:val="00A308B4"/>
    <w:rsid w:val="00A324F8"/>
    <w:rsid w:val="00A3442F"/>
    <w:rsid w:val="00A35074"/>
    <w:rsid w:val="00A361E1"/>
    <w:rsid w:val="00A373A7"/>
    <w:rsid w:val="00A40973"/>
    <w:rsid w:val="00A42181"/>
    <w:rsid w:val="00A4369B"/>
    <w:rsid w:val="00A4502A"/>
    <w:rsid w:val="00A51C16"/>
    <w:rsid w:val="00A54161"/>
    <w:rsid w:val="00A56791"/>
    <w:rsid w:val="00A6093A"/>
    <w:rsid w:val="00A614FF"/>
    <w:rsid w:val="00A623BD"/>
    <w:rsid w:val="00A625C9"/>
    <w:rsid w:val="00A63589"/>
    <w:rsid w:val="00A64714"/>
    <w:rsid w:val="00A65786"/>
    <w:rsid w:val="00A66754"/>
    <w:rsid w:val="00A67C5D"/>
    <w:rsid w:val="00A67D99"/>
    <w:rsid w:val="00A67DFC"/>
    <w:rsid w:val="00A735FD"/>
    <w:rsid w:val="00A7371B"/>
    <w:rsid w:val="00A73D00"/>
    <w:rsid w:val="00A7650B"/>
    <w:rsid w:val="00A771BD"/>
    <w:rsid w:val="00A82101"/>
    <w:rsid w:val="00A850E5"/>
    <w:rsid w:val="00A85294"/>
    <w:rsid w:val="00A865BC"/>
    <w:rsid w:val="00A86B19"/>
    <w:rsid w:val="00A87A9F"/>
    <w:rsid w:val="00A87C3F"/>
    <w:rsid w:val="00A90ACB"/>
    <w:rsid w:val="00A93168"/>
    <w:rsid w:val="00A963AD"/>
    <w:rsid w:val="00AA273A"/>
    <w:rsid w:val="00AA32BF"/>
    <w:rsid w:val="00AA33EB"/>
    <w:rsid w:val="00AA3696"/>
    <w:rsid w:val="00AA4AE5"/>
    <w:rsid w:val="00AA4CED"/>
    <w:rsid w:val="00AB1CE0"/>
    <w:rsid w:val="00AB4638"/>
    <w:rsid w:val="00AB4C29"/>
    <w:rsid w:val="00AB4C5C"/>
    <w:rsid w:val="00AB565D"/>
    <w:rsid w:val="00AC149A"/>
    <w:rsid w:val="00AC3310"/>
    <w:rsid w:val="00AD1008"/>
    <w:rsid w:val="00AD24EB"/>
    <w:rsid w:val="00AD275F"/>
    <w:rsid w:val="00AD41EF"/>
    <w:rsid w:val="00AD542D"/>
    <w:rsid w:val="00AD74DE"/>
    <w:rsid w:val="00AE3D26"/>
    <w:rsid w:val="00AE5814"/>
    <w:rsid w:val="00AE6919"/>
    <w:rsid w:val="00AE6EAA"/>
    <w:rsid w:val="00AF2692"/>
    <w:rsid w:val="00AF2790"/>
    <w:rsid w:val="00AF314A"/>
    <w:rsid w:val="00AF697D"/>
    <w:rsid w:val="00AF7CED"/>
    <w:rsid w:val="00AF7FB7"/>
    <w:rsid w:val="00B035F4"/>
    <w:rsid w:val="00B06F9A"/>
    <w:rsid w:val="00B1044B"/>
    <w:rsid w:val="00B147B7"/>
    <w:rsid w:val="00B14936"/>
    <w:rsid w:val="00B15A69"/>
    <w:rsid w:val="00B17C3B"/>
    <w:rsid w:val="00B2192E"/>
    <w:rsid w:val="00B23D13"/>
    <w:rsid w:val="00B23D9F"/>
    <w:rsid w:val="00B25EA2"/>
    <w:rsid w:val="00B27F91"/>
    <w:rsid w:val="00B325CD"/>
    <w:rsid w:val="00B358AD"/>
    <w:rsid w:val="00B3758F"/>
    <w:rsid w:val="00B375F6"/>
    <w:rsid w:val="00B41B20"/>
    <w:rsid w:val="00B42A1E"/>
    <w:rsid w:val="00B47762"/>
    <w:rsid w:val="00B5452E"/>
    <w:rsid w:val="00B5600B"/>
    <w:rsid w:val="00B56DA4"/>
    <w:rsid w:val="00B579A8"/>
    <w:rsid w:val="00B604DE"/>
    <w:rsid w:val="00B6051A"/>
    <w:rsid w:val="00B6189A"/>
    <w:rsid w:val="00B61DB4"/>
    <w:rsid w:val="00B61F29"/>
    <w:rsid w:val="00B621DD"/>
    <w:rsid w:val="00B642BD"/>
    <w:rsid w:val="00B65604"/>
    <w:rsid w:val="00B65D51"/>
    <w:rsid w:val="00B67605"/>
    <w:rsid w:val="00B703A9"/>
    <w:rsid w:val="00B7252A"/>
    <w:rsid w:val="00B73078"/>
    <w:rsid w:val="00B74FF6"/>
    <w:rsid w:val="00B757D7"/>
    <w:rsid w:val="00B75F23"/>
    <w:rsid w:val="00B76B7A"/>
    <w:rsid w:val="00B82914"/>
    <w:rsid w:val="00B83547"/>
    <w:rsid w:val="00B86504"/>
    <w:rsid w:val="00B907BE"/>
    <w:rsid w:val="00B9089B"/>
    <w:rsid w:val="00B91F22"/>
    <w:rsid w:val="00B95494"/>
    <w:rsid w:val="00B964D7"/>
    <w:rsid w:val="00BA0BF0"/>
    <w:rsid w:val="00BA16AF"/>
    <w:rsid w:val="00BA1FF6"/>
    <w:rsid w:val="00BA246A"/>
    <w:rsid w:val="00BA2731"/>
    <w:rsid w:val="00BA3B13"/>
    <w:rsid w:val="00BA3FD6"/>
    <w:rsid w:val="00BA446D"/>
    <w:rsid w:val="00BA5842"/>
    <w:rsid w:val="00BA7DED"/>
    <w:rsid w:val="00BB2406"/>
    <w:rsid w:val="00BB3113"/>
    <w:rsid w:val="00BC0354"/>
    <w:rsid w:val="00BC0B5E"/>
    <w:rsid w:val="00BC1410"/>
    <w:rsid w:val="00BC21C7"/>
    <w:rsid w:val="00BC27B8"/>
    <w:rsid w:val="00BC4DE4"/>
    <w:rsid w:val="00BC4FEE"/>
    <w:rsid w:val="00BC56D4"/>
    <w:rsid w:val="00BC76C1"/>
    <w:rsid w:val="00BD0E82"/>
    <w:rsid w:val="00BD4D77"/>
    <w:rsid w:val="00BD6751"/>
    <w:rsid w:val="00BD7709"/>
    <w:rsid w:val="00BE02E4"/>
    <w:rsid w:val="00BE18E7"/>
    <w:rsid w:val="00BE233A"/>
    <w:rsid w:val="00BE2E96"/>
    <w:rsid w:val="00BE3620"/>
    <w:rsid w:val="00BE423E"/>
    <w:rsid w:val="00BE684A"/>
    <w:rsid w:val="00BE7295"/>
    <w:rsid w:val="00BE74BA"/>
    <w:rsid w:val="00BF0BF5"/>
    <w:rsid w:val="00BF1721"/>
    <w:rsid w:val="00BF1862"/>
    <w:rsid w:val="00BF40C0"/>
    <w:rsid w:val="00BF756E"/>
    <w:rsid w:val="00C00746"/>
    <w:rsid w:val="00C01C92"/>
    <w:rsid w:val="00C01F1A"/>
    <w:rsid w:val="00C02CF6"/>
    <w:rsid w:val="00C03F29"/>
    <w:rsid w:val="00C03FD6"/>
    <w:rsid w:val="00C046CC"/>
    <w:rsid w:val="00C052D3"/>
    <w:rsid w:val="00C0609F"/>
    <w:rsid w:val="00C1010F"/>
    <w:rsid w:val="00C103D7"/>
    <w:rsid w:val="00C14219"/>
    <w:rsid w:val="00C146CB"/>
    <w:rsid w:val="00C17000"/>
    <w:rsid w:val="00C1734C"/>
    <w:rsid w:val="00C17381"/>
    <w:rsid w:val="00C20D06"/>
    <w:rsid w:val="00C25DC2"/>
    <w:rsid w:val="00C30473"/>
    <w:rsid w:val="00C3401D"/>
    <w:rsid w:val="00C342DA"/>
    <w:rsid w:val="00C342F1"/>
    <w:rsid w:val="00C3461E"/>
    <w:rsid w:val="00C35499"/>
    <w:rsid w:val="00C36C54"/>
    <w:rsid w:val="00C37584"/>
    <w:rsid w:val="00C41452"/>
    <w:rsid w:val="00C43353"/>
    <w:rsid w:val="00C4487B"/>
    <w:rsid w:val="00C4634C"/>
    <w:rsid w:val="00C463E5"/>
    <w:rsid w:val="00C50ABA"/>
    <w:rsid w:val="00C51B25"/>
    <w:rsid w:val="00C55CE5"/>
    <w:rsid w:val="00C5657E"/>
    <w:rsid w:val="00C60AD7"/>
    <w:rsid w:val="00C60C8A"/>
    <w:rsid w:val="00C616F6"/>
    <w:rsid w:val="00C61BAB"/>
    <w:rsid w:val="00C63425"/>
    <w:rsid w:val="00C63F40"/>
    <w:rsid w:val="00C65A7B"/>
    <w:rsid w:val="00C6739B"/>
    <w:rsid w:val="00C747A9"/>
    <w:rsid w:val="00C7489B"/>
    <w:rsid w:val="00C805BA"/>
    <w:rsid w:val="00C870A6"/>
    <w:rsid w:val="00C87168"/>
    <w:rsid w:val="00C87468"/>
    <w:rsid w:val="00C9155D"/>
    <w:rsid w:val="00C916C8"/>
    <w:rsid w:val="00C94699"/>
    <w:rsid w:val="00C97B18"/>
    <w:rsid w:val="00C97E7D"/>
    <w:rsid w:val="00CA1375"/>
    <w:rsid w:val="00CA41D7"/>
    <w:rsid w:val="00CA4943"/>
    <w:rsid w:val="00CA5A2B"/>
    <w:rsid w:val="00CA6095"/>
    <w:rsid w:val="00CB0DB5"/>
    <w:rsid w:val="00CB38A0"/>
    <w:rsid w:val="00CB6608"/>
    <w:rsid w:val="00CB6AE5"/>
    <w:rsid w:val="00CB7A69"/>
    <w:rsid w:val="00CC24AD"/>
    <w:rsid w:val="00CC2607"/>
    <w:rsid w:val="00CC3AF1"/>
    <w:rsid w:val="00CC40C3"/>
    <w:rsid w:val="00CC7580"/>
    <w:rsid w:val="00CD196C"/>
    <w:rsid w:val="00CD57F1"/>
    <w:rsid w:val="00CD67F8"/>
    <w:rsid w:val="00CD6CE9"/>
    <w:rsid w:val="00CD7716"/>
    <w:rsid w:val="00CE083A"/>
    <w:rsid w:val="00CE20A6"/>
    <w:rsid w:val="00CE2E62"/>
    <w:rsid w:val="00CE4E9A"/>
    <w:rsid w:val="00CE5203"/>
    <w:rsid w:val="00CF1958"/>
    <w:rsid w:val="00CF4565"/>
    <w:rsid w:val="00CF5145"/>
    <w:rsid w:val="00CF734A"/>
    <w:rsid w:val="00CF793F"/>
    <w:rsid w:val="00D01084"/>
    <w:rsid w:val="00D011AE"/>
    <w:rsid w:val="00D01A47"/>
    <w:rsid w:val="00D02263"/>
    <w:rsid w:val="00D0295C"/>
    <w:rsid w:val="00D10A89"/>
    <w:rsid w:val="00D1183A"/>
    <w:rsid w:val="00D11E75"/>
    <w:rsid w:val="00D1289D"/>
    <w:rsid w:val="00D12B80"/>
    <w:rsid w:val="00D1410F"/>
    <w:rsid w:val="00D16FE0"/>
    <w:rsid w:val="00D17620"/>
    <w:rsid w:val="00D2055D"/>
    <w:rsid w:val="00D20667"/>
    <w:rsid w:val="00D20784"/>
    <w:rsid w:val="00D22E61"/>
    <w:rsid w:val="00D2354A"/>
    <w:rsid w:val="00D31289"/>
    <w:rsid w:val="00D322FE"/>
    <w:rsid w:val="00D331A4"/>
    <w:rsid w:val="00D37F5A"/>
    <w:rsid w:val="00D400AD"/>
    <w:rsid w:val="00D4031F"/>
    <w:rsid w:val="00D40E1E"/>
    <w:rsid w:val="00D41247"/>
    <w:rsid w:val="00D426CC"/>
    <w:rsid w:val="00D4294E"/>
    <w:rsid w:val="00D526A2"/>
    <w:rsid w:val="00D52B84"/>
    <w:rsid w:val="00D5303D"/>
    <w:rsid w:val="00D56E2B"/>
    <w:rsid w:val="00D56E8C"/>
    <w:rsid w:val="00D574E7"/>
    <w:rsid w:val="00D628DB"/>
    <w:rsid w:val="00D66925"/>
    <w:rsid w:val="00D67F94"/>
    <w:rsid w:val="00D704D2"/>
    <w:rsid w:val="00D71B25"/>
    <w:rsid w:val="00D739B8"/>
    <w:rsid w:val="00D74031"/>
    <w:rsid w:val="00D76248"/>
    <w:rsid w:val="00D768D3"/>
    <w:rsid w:val="00D76DFD"/>
    <w:rsid w:val="00D77437"/>
    <w:rsid w:val="00D7750A"/>
    <w:rsid w:val="00D87676"/>
    <w:rsid w:val="00D903CE"/>
    <w:rsid w:val="00D91419"/>
    <w:rsid w:val="00D917EE"/>
    <w:rsid w:val="00D92AE2"/>
    <w:rsid w:val="00D93774"/>
    <w:rsid w:val="00D94978"/>
    <w:rsid w:val="00D95CC0"/>
    <w:rsid w:val="00D95E9B"/>
    <w:rsid w:val="00DA19C7"/>
    <w:rsid w:val="00DA5597"/>
    <w:rsid w:val="00DB0F69"/>
    <w:rsid w:val="00DB10AB"/>
    <w:rsid w:val="00DB1BFE"/>
    <w:rsid w:val="00DB1DC5"/>
    <w:rsid w:val="00DB243B"/>
    <w:rsid w:val="00DB2E04"/>
    <w:rsid w:val="00DB321A"/>
    <w:rsid w:val="00DB373B"/>
    <w:rsid w:val="00DB42E2"/>
    <w:rsid w:val="00DB44AB"/>
    <w:rsid w:val="00DB717F"/>
    <w:rsid w:val="00DB77AC"/>
    <w:rsid w:val="00DC0296"/>
    <w:rsid w:val="00DC0576"/>
    <w:rsid w:val="00DC06F9"/>
    <w:rsid w:val="00DC1884"/>
    <w:rsid w:val="00DC57A1"/>
    <w:rsid w:val="00DD0583"/>
    <w:rsid w:val="00DD1972"/>
    <w:rsid w:val="00DD542B"/>
    <w:rsid w:val="00DD5BB7"/>
    <w:rsid w:val="00DD66BA"/>
    <w:rsid w:val="00DD7333"/>
    <w:rsid w:val="00DE3707"/>
    <w:rsid w:val="00DE52BC"/>
    <w:rsid w:val="00DE68B5"/>
    <w:rsid w:val="00DE7CFC"/>
    <w:rsid w:val="00DF0394"/>
    <w:rsid w:val="00DF1C6B"/>
    <w:rsid w:val="00DF2626"/>
    <w:rsid w:val="00DF30BB"/>
    <w:rsid w:val="00DF5249"/>
    <w:rsid w:val="00DF6065"/>
    <w:rsid w:val="00DF6BCD"/>
    <w:rsid w:val="00DF6DF0"/>
    <w:rsid w:val="00E02B20"/>
    <w:rsid w:val="00E0488C"/>
    <w:rsid w:val="00E05972"/>
    <w:rsid w:val="00E077E1"/>
    <w:rsid w:val="00E07E67"/>
    <w:rsid w:val="00E10C36"/>
    <w:rsid w:val="00E10F7E"/>
    <w:rsid w:val="00E12B18"/>
    <w:rsid w:val="00E15ED5"/>
    <w:rsid w:val="00E20563"/>
    <w:rsid w:val="00E23EBF"/>
    <w:rsid w:val="00E24C36"/>
    <w:rsid w:val="00E262A8"/>
    <w:rsid w:val="00E30A02"/>
    <w:rsid w:val="00E3112A"/>
    <w:rsid w:val="00E33134"/>
    <w:rsid w:val="00E359A9"/>
    <w:rsid w:val="00E379C8"/>
    <w:rsid w:val="00E40A9E"/>
    <w:rsid w:val="00E40FC4"/>
    <w:rsid w:val="00E41639"/>
    <w:rsid w:val="00E418F0"/>
    <w:rsid w:val="00E41A3F"/>
    <w:rsid w:val="00E421F5"/>
    <w:rsid w:val="00E42B7E"/>
    <w:rsid w:val="00E43E7E"/>
    <w:rsid w:val="00E45262"/>
    <w:rsid w:val="00E4553A"/>
    <w:rsid w:val="00E50870"/>
    <w:rsid w:val="00E513F3"/>
    <w:rsid w:val="00E51959"/>
    <w:rsid w:val="00E54C85"/>
    <w:rsid w:val="00E55BD6"/>
    <w:rsid w:val="00E569C8"/>
    <w:rsid w:val="00E613F3"/>
    <w:rsid w:val="00E61440"/>
    <w:rsid w:val="00E61CB0"/>
    <w:rsid w:val="00E63766"/>
    <w:rsid w:val="00E64193"/>
    <w:rsid w:val="00E65B60"/>
    <w:rsid w:val="00E704E0"/>
    <w:rsid w:val="00E7210A"/>
    <w:rsid w:val="00E73AE2"/>
    <w:rsid w:val="00E74148"/>
    <w:rsid w:val="00E74AE1"/>
    <w:rsid w:val="00E75A81"/>
    <w:rsid w:val="00E76DA4"/>
    <w:rsid w:val="00E76FF4"/>
    <w:rsid w:val="00E800CD"/>
    <w:rsid w:val="00E81655"/>
    <w:rsid w:val="00E834AF"/>
    <w:rsid w:val="00E83A23"/>
    <w:rsid w:val="00E85296"/>
    <w:rsid w:val="00E8541C"/>
    <w:rsid w:val="00E85926"/>
    <w:rsid w:val="00E8672A"/>
    <w:rsid w:val="00E86DCB"/>
    <w:rsid w:val="00E91AE8"/>
    <w:rsid w:val="00E926AC"/>
    <w:rsid w:val="00E92839"/>
    <w:rsid w:val="00E9609A"/>
    <w:rsid w:val="00E96CB5"/>
    <w:rsid w:val="00E96EC6"/>
    <w:rsid w:val="00EA2601"/>
    <w:rsid w:val="00EA2918"/>
    <w:rsid w:val="00EA3058"/>
    <w:rsid w:val="00EA49D5"/>
    <w:rsid w:val="00EA50A9"/>
    <w:rsid w:val="00EA5319"/>
    <w:rsid w:val="00EA7BAB"/>
    <w:rsid w:val="00EB5CB3"/>
    <w:rsid w:val="00EB5F67"/>
    <w:rsid w:val="00EB7581"/>
    <w:rsid w:val="00EC025D"/>
    <w:rsid w:val="00EC1A21"/>
    <w:rsid w:val="00EC4489"/>
    <w:rsid w:val="00EC46BB"/>
    <w:rsid w:val="00ED04AB"/>
    <w:rsid w:val="00ED3038"/>
    <w:rsid w:val="00ED3CA5"/>
    <w:rsid w:val="00ED51B5"/>
    <w:rsid w:val="00ED525A"/>
    <w:rsid w:val="00ED6E3E"/>
    <w:rsid w:val="00EE30F2"/>
    <w:rsid w:val="00EE51E6"/>
    <w:rsid w:val="00EE6CA8"/>
    <w:rsid w:val="00EE74D9"/>
    <w:rsid w:val="00EF04DD"/>
    <w:rsid w:val="00EF2161"/>
    <w:rsid w:val="00EF4CF0"/>
    <w:rsid w:val="00EF7258"/>
    <w:rsid w:val="00EF7D00"/>
    <w:rsid w:val="00F01F6E"/>
    <w:rsid w:val="00F02C1D"/>
    <w:rsid w:val="00F03F21"/>
    <w:rsid w:val="00F04185"/>
    <w:rsid w:val="00F04907"/>
    <w:rsid w:val="00F049E1"/>
    <w:rsid w:val="00F05B37"/>
    <w:rsid w:val="00F05DD1"/>
    <w:rsid w:val="00F07E6D"/>
    <w:rsid w:val="00F11232"/>
    <w:rsid w:val="00F117E9"/>
    <w:rsid w:val="00F11C21"/>
    <w:rsid w:val="00F123C6"/>
    <w:rsid w:val="00F135CA"/>
    <w:rsid w:val="00F15C77"/>
    <w:rsid w:val="00F16204"/>
    <w:rsid w:val="00F16A73"/>
    <w:rsid w:val="00F176E0"/>
    <w:rsid w:val="00F2023A"/>
    <w:rsid w:val="00F228BA"/>
    <w:rsid w:val="00F22FF0"/>
    <w:rsid w:val="00F23F23"/>
    <w:rsid w:val="00F24E80"/>
    <w:rsid w:val="00F276FD"/>
    <w:rsid w:val="00F277EE"/>
    <w:rsid w:val="00F30522"/>
    <w:rsid w:val="00F31B39"/>
    <w:rsid w:val="00F327F9"/>
    <w:rsid w:val="00F353BB"/>
    <w:rsid w:val="00F36BC3"/>
    <w:rsid w:val="00F37083"/>
    <w:rsid w:val="00F374A7"/>
    <w:rsid w:val="00F37F32"/>
    <w:rsid w:val="00F433A0"/>
    <w:rsid w:val="00F43FBC"/>
    <w:rsid w:val="00F46828"/>
    <w:rsid w:val="00F476B7"/>
    <w:rsid w:val="00F47917"/>
    <w:rsid w:val="00F5098F"/>
    <w:rsid w:val="00F52F5E"/>
    <w:rsid w:val="00F52F8F"/>
    <w:rsid w:val="00F54148"/>
    <w:rsid w:val="00F5451A"/>
    <w:rsid w:val="00F54888"/>
    <w:rsid w:val="00F55A30"/>
    <w:rsid w:val="00F56C1B"/>
    <w:rsid w:val="00F5788F"/>
    <w:rsid w:val="00F63DE3"/>
    <w:rsid w:val="00F66C71"/>
    <w:rsid w:val="00F70D0F"/>
    <w:rsid w:val="00F711F6"/>
    <w:rsid w:val="00F71781"/>
    <w:rsid w:val="00F72BA5"/>
    <w:rsid w:val="00F747C0"/>
    <w:rsid w:val="00F75187"/>
    <w:rsid w:val="00F76061"/>
    <w:rsid w:val="00F76212"/>
    <w:rsid w:val="00F76A84"/>
    <w:rsid w:val="00F76CBD"/>
    <w:rsid w:val="00F8148D"/>
    <w:rsid w:val="00F862F6"/>
    <w:rsid w:val="00F906B8"/>
    <w:rsid w:val="00F90EB1"/>
    <w:rsid w:val="00F942A9"/>
    <w:rsid w:val="00F9432C"/>
    <w:rsid w:val="00F946FF"/>
    <w:rsid w:val="00F97060"/>
    <w:rsid w:val="00F97460"/>
    <w:rsid w:val="00F975C6"/>
    <w:rsid w:val="00FA0A87"/>
    <w:rsid w:val="00FA1661"/>
    <w:rsid w:val="00FA1AFF"/>
    <w:rsid w:val="00FA20F0"/>
    <w:rsid w:val="00FA2D14"/>
    <w:rsid w:val="00FA2E3C"/>
    <w:rsid w:val="00FA5BAD"/>
    <w:rsid w:val="00FA5D7B"/>
    <w:rsid w:val="00FC1B69"/>
    <w:rsid w:val="00FC6C2F"/>
    <w:rsid w:val="00FC6DED"/>
    <w:rsid w:val="00FD1F76"/>
    <w:rsid w:val="00FD2711"/>
    <w:rsid w:val="00FD3F66"/>
    <w:rsid w:val="00FD5B31"/>
    <w:rsid w:val="00FE04EA"/>
    <w:rsid w:val="00FE0AA6"/>
    <w:rsid w:val="00FE4E82"/>
    <w:rsid w:val="00FE64B2"/>
    <w:rsid w:val="00FE76C9"/>
    <w:rsid w:val="00FF04A4"/>
    <w:rsid w:val="00FF375C"/>
    <w:rsid w:val="00FF432D"/>
    <w:rsid w:val="00FF6806"/>
    <w:rsid w:val="00FF6F68"/>
  </w:rsids>
  <m:mathPr>
    <m:mathFont m:val="Cambria Math"/>
    <m:brkBin m:val="before"/>
    <m:brkBinSub m:val="--"/>
    <m:smallFrac m:val="0"/>
    <m:dispDef m:val="0"/>
    <m:lMargin m:val="0"/>
    <m:rMargin m:val="0"/>
    <m:defJc m:val="centerGroup"/>
    <m:wrapRight/>
    <m:intLim m:val="subSup"/>
    <m:naryLim m:val="subSup"/>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36C56"/>
  <w15:docId w15:val="{E884DA47-7488-4871-A3B5-228958895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6E2883"/>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59"/>
    <w:rsid w:val="005F2D6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aragrafobase">
    <w:name w:val="[Paragrafo base]"/>
    <w:basedOn w:val="Normale"/>
    <w:uiPriority w:val="99"/>
    <w:rsid w:val="005F2D6E"/>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Intestazione">
    <w:name w:val="header"/>
    <w:basedOn w:val="Normale"/>
    <w:link w:val="IntestazioneCarattere"/>
    <w:uiPriority w:val="99"/>
    <w:rsid w:val="00523CF0"/>
    <w:pPr>
      <w:tabs>
        <w:tab w:val="center" w:pos="4819"/>
        <w:tab w:val="right" w:pos="9638"/>
      </w:tabs>
    </w:pPr>
  </w:style>
  <w:style w:type="character" w:customStyle="1" w:styleId="IntestazioneCarattere">
    <w:name w:val="Intestazione Carattere"/>
    <w:basedOn w:val="Carpredefinitoparagrafo"/>
    <w:link w:val="Intestazione"/>
    <w:uiPriority w:val="99"/>
    <w:rsid w:val="00523CF0"/>
  </w:style>
  <w:style w:type="paragraph" w:styleId="Pidipagina">
    <w:name w:val="footer"/>
    <w:basedOn w:val="Normale"/>
    <w:link w:val="PidipaginaCarattere"/>
    <w:rsid w:val="00523CF0"/>
    <w:pPr>
      <w:tabs>
        <w:tab w:val="center" w:pos="4819"/>
        <w:tab w:val="right" w:pos="9638"/>
      </w:tabs>
    </w:pPr>
  </w:style>
  <w:style w:type="character" w:customStyle="1" w:styleId="PidipaginaCarattere">
    <w:name w:val="Piè di pagina Carattere"/>
    <w:basedOn w:val="Carpredefinitoparagrafo"/>
    <w:link w:val="Pidipagina"/>
    <w:rsid w:val="00523CF0"/>
  </w:style>
  <w:style w:type="paragraph" w:styleId="Paragrafoelenco">
    <w:name w:val="List Paragraph"/>
    <w:basedOn w:val="Normale"/>
    <w:uiPriority w:val="34"/>
    <w:qFormat/>
    <w:rsid w:val="00B74FF6"/>
    <w:pPr>
      <w:ind w:left="720"/>
      <w:contextualSpacing/>
    </w:pPr>
  </w:style>
  <w:style w:type="paragraph" w:styleId="Testofumetto">
    <w:name w:val="Balloon Text"/>
    <w:basedOn w:val="Normale"/>
    <w:link w:val="TestofumettoCarattere"/>
    <w:semiHidden/>
    <w:unhideWhenUsed/>
    <w:rsid w:val="00BA246A"/>
    <w:rPr>
      <w:rFonts w:ascii="Segoe UI" w:hAnsi="Segoe UI" w:cs="Segoe UI"/>
      <w:sz w:val="18"/>
      <w:szCs w:val="18"/>
    </w:rPr>
  </w:style>
  <w:style w:type="character" w:customStyle="1" w:styleId="TestofumettoCarattere">
    <w:name w:val="Testo fumetto Carattere"/>
    <w:basedOn w:val="Carpredefinitoparagrafo"/>
    <w:link w:val="Testofumetto"/>
    <w:semiHidden/>
    <w:rsid w:val="00BA246A"/>
    <w:rPr>
      <w:rFonts w:ascii="Segoe UI" w:hAnsi="Segoe UI" w:cs="Segoe UI"/>
      <w:sz w:val="18"/>
      <w:szCs w:val="18"/>
    </w:rPr>
  </w:style>
  <w:style w:type="paragraph" w:styleId="Testonormale">
    <w:name w:val="Plain Text"/>
    <w:basedOn w:val="Normale"/>
    <w:link w:val="TestonormaleCarattere"/>
    <w:uiPriority w:val="99"/>
    <w:unhideWhenUsed/>
    <w:rsid w:val="0014133B"/>
    <w:rPr>
      <w:rFonts w:ascii="Calibri" w:hAnsi="Calibri"/>
      <w:sz w:val="22"/>
      <w:szCs w:val="21"/>
    </w:rPr>
  </w:style>
  <w:style w:type="character" w:customStyle="1" w:styleId="TestonormaleCarattere">
    <w:name w:val="Testo normale Carattere"/>
    <w:basedOn w:val="Carpredefinitoparagrafo"/>
    <w:link w:val="Testonormale"/>
    <w:uiPriority w:val="99"/>
    <w:rsid w:val="0014133B"/>
    <w:rPr>
      <w:rFonts w:ascii="Calibri" w:hAnsi="Calibri"/>
      <w:sz w:val="22"/>
      <w:szCs w:val="21"/>
    </w:rPr>
  </w:style>
  <w:style w:type="paragraph" w:customStyle="1" w:styleId="xmsonormal">
    <w:name w:val="x_msonormal"/>
    <w:basedOn w:val="Normale"/>
    <w:rsid w:val="00415036"/>
    <w:rPr>
      <w:rFonts w:ascii="Calibri" w:hAnsi="Calibri" w:cs="Calibri"/>
      <w:sz w:val="22"/>
      <w:szCs w:val="22"/>
      <w:lang w:eastAsia="it-IT"/>
    </w:rPr>
  </w:style>
  <w:style w:type="character" w:styleId="Rimandocommento">
    <w:name w:val="annotation reference"/>
    <w:basedOn w:val="Carpredefinitoparagrafo"/>
    <w:semiHidden/>
    <w:unhideWhenUsed/>
    <w:rsid w:val="00F276FD"/>
    <w:rPr>
      <w:sz w:val="16"/>
      <w:szCs w:val="16"/>
    </w:rPr>
  </w:style>
  <w:style w:type="paragraph" w:styleId="Testocommento">
    <w:name w:val="annotation text"/>
    <w:basedOn w:val="Normale"/>
    <w:link w:val="TestocommentoCarattere"/>
    <w:semiHidden/>
    <w:unhideWhenUsed/>
    <w:rsid w:val="00F276FD"/>
    <w:rPr>
      <w:sz w:val="20"/>
      <w:szCs w:val="20"/>
    </w:rPr>
  </w:style>
  <w:style w:type="character" w:customStyle="1" w:styleId="TestocommentoCarattere">
    <w:name w:val="Testo commento Carattere"/>
    <w:basedOn w:val="Carpredefinitoparagrafo"/>
    <w:link w:val="Testocommento"/>
    <w:semiHidden/>
    <w:rsid w:val="00F276FD"/>
    <w:rPr>
      <w:sz w:val="20"/>
      <w:szCs w:val="20"/>
    </w:rPr>
  </w:style>
  <w:style w:type="paragraph" w:styleId="Soggettocommento">
    <w:name w:val="annotation subject"/>
    <w:basedOn w:val="Testocommento"/>
    <w:next w:val="Testocommento"/>
    <w:link w:val="SoggettocommentoCarattere"/>
    <w:semiHidden/>
    <w:unhideWhenUsed/>
    <w:rsid w:val="00F276FD"/>
    <w:rPr>
      <w:b/>
      <w:bCs/>
    </w:rPr>
  </w:style>
  <w:style w:type="character" w:customStyle="1" w:styleId="SoggettocommentoCarattere">
    <w:name w:val="Soggetto commento Carattere"/>
    <w:basedOn w:val="TestocommentoCarattere"/>
    <w:link w:val="Soggettocommento"/>
    <w:semiHidden/>
    <w:rsid w:val="00F276FD"/>
    <w:rPr>
      <w:b/>
      <w:bCs/>
      <w:sz w:val="20"/>
      <w:szCs w:val="20"/>
    </w:rPr>
  </w:style>
  <w:style w:type="paragraph" w:styleId="Revisione">
    <w:name w:val="Revision"/>
    <w:hidden/>
    <w:semiHidden/>
    <w:rsid w:val="00321994"/>
  </w:style>
  <w:style w:type="paragraph" w:styleId="NormaleWeb">
    <w:name w:val="Normal (Web)"/>
    <w:basedOn w:val="Normale"/>
    <w:uiPriority w:val="99"/>
    <w:unhideWhenUsed/>
    <w:rsid w:val="00A87C3F"/>
    <w:pPr>
      <w:spacing w:before="100" w:beforeAutospacing="1" w:after="100" w:afterAutospacing="1"/>
    </w:pPr>
    <w:rPr>
      <w:rFonts w:ascii="Times New Roman" w:eastAsia="Times New Roman" w:hAnsi="Times New Roman" w:cs="Times New Roman"/>
      <w:lang w:eastAsia="it-IT"/>
    </w:rPr>
  </w:style>
  <w:style w:type="character" w:styleId="Enfasigrassetto">
    <w:name w:val="Strong"/>
    <w:basedOn w:val="Carpredefinitoparagrafo"/>
    <w:uiPriority w:val="22"/>
    <w:qFormat/>
    <w:rsid w:val="00C25DC2"/>
    <w:rPr>
      <w:b/>
      <w:bCs/>
    </w:rPr>
  </w:style>
  <w:style w:type="character" w:styleId="Collegamentoipertestuale">
    <w:name w:val="Hyperlink"/>
    <w:basedOn w:val="Carpredefinitoparagrafo"/>
    <w:unhideWhenUsed/>
    <w:rsid w:val="00B147B7"/>
    <w:rPr>
      <w:color w:val="0000FF" w:themeColor="hyperlink"/>
      <w:u w:val="single"/>
    </w:rPr>
  </w:style>
  <w:style w:type="character" w:customStyle="1" w:styleId="Menzionenonrisolta1">
    <w:name w:val="Menzione non risolta1"/>
    <w:basedOn w:val="Carpredefinitoparagrafo"/>
    <w:uiPriority w:val="99"/>
    <w:semiHidden/>
    <w:unhideWhenUsed/>
    <w:rsid w:val="00B147B7"/>
    <w:rPr>
      <w:color w:val="605E5C"/>
      <w:shd w:val="clear" w:color="auto" w:fill="E1DFDD"/>
    </w:rPr>
  </w:style>
  <w:style w:type="paragraph" w:styleId="PreformattatoHTML">
    <w:name w:val="HTML Preformatted"/>
    <w:basedOn w:val="Normale"/>
    <w:link w:val="PreformattatoHTMLCarattere"/>
    <w:uiPriority w:val="99"/>
    <w:semiHidden/>
    <w:unhideWhenUsed/>
    <w:rsid w:val="006110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it-IT" w:eastAsia="it-IT"/>
    </w:rPr>
  </w:style>
  <w:style w:type="character" w:customStyle="1" w:styleId="PreformattatoHTMLCarattere">
    <w:name w:val="Preformattato HTML Carattere"/>
    <w:basedOn w:val="Carpredefinitoparagrafo"/>
    <w:link w:val="PreformattatoHTML"/>
    <w:uiPriority w:val="99"/>
    <w:semiHidden/>
    <w:rsid w:val="006110C8"/>
    <w:rPr>
      <w:rFonts w:ascii="Courier New" w:eastAsia="Times New Roman" w:hAnsi="Courier New" w:cs="Courier New"/>
      <w:sz w:val="20"/>
      <w:szCs w:val="20"/>
      <w:lang w:val="it-IT" w:eastAsia="it-IT"/>
    </w:rPr>
  </w:style>
  <w:style w:type="character" w:customStyle="1" w:styleId="y2iqfc">
    <w:name w:val="y2iqfc"/>
    <w:basedOn w:val="Carpredefinitoparagrafo"/>
    <w:rsid w:val="006110C8"/>
  </w:style>
  <w:style w:type="character" w:styleId="Menzionenonrisolta">
    <w:name w:val="Unresolved Mention"/>
    <w:basedOn w:val="Carpredefinitoparagrafo"/>
    <w:uiPriority w:val="99"/>
    <w:semiHidden/>
    <w:unhideWhenUsed/>
    <w:rsid w:val="00A625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7865681">
      <w:bodyDiv w:val="1"/>
      <w:marLeft w:val="0"/>
      <w:marRight w:val="0"/>
      <w:marTop w:val="0"/>
      <w:marBottom w:val="0"/>
      <w:divBdr>
        <w:top w:val="none" w:sz="0" w:space="0" w:color="auto"/>
        <w:left w:val="none" w:sz="0" w:space="0" w:color="auto"/>
        <w:bottom w:val="none" w:sz="0" w:space="0" w:color="auto"/>
        <w:right w:val="none" w:sz="0" w:space="0" w:color="auto"/>
      </w:divBdr>
    </w:div>
    <w:div w:id="929849999">
      <w:bodyDiv w:val="1"/>
      <w:marLeft w:val="0"/>
      <w:marRight w:val="0"/>
      <w:marTop w:val="0"/>
      <w:marBottom w:val="0"/>
      <w:divBdr>
        <w:top w:val="none" w:sz="0" w:space="0" w:color="auto"/>
        <w:left w:val="none" w:sz="0" w:space="0" w:color="auto"/>
        <w:bottom w:val="none" w:sz="0" w:space="0" w:color="auto"/>
        <w:right w:val="none" w:sz="0" w:space="0" w:color="auto"/>
      </w:divBdr>
    </w:div>
    <w:div w:id="953295062">
      <w:bodyDiv w:val="1"/>
      <w:marLeft w:val="0"/>
      <w:marRight w:val="0"/>
      <w:marTop w:val="0"/>
      <w:marBottom w:val="0"/>
      <w:divBdr>
        <w:top w:val="none" w:sz="0" w:space="0" w:color="auto"/>
        <w:left w:val="none" w:sz="0" w:space="0" w:color="auto"/>
        <w:bottom w:val="none" w:sz="0" w:space="0" w:color="auto"/>
        <w:right w:val="none" w:sz="0" w:space="0" w:color="auto"/>
      </w:divBdr>
    </w:div>
    <w:div w:id="1068114082">
      <w:bodyDiv w:val="1"/>
      <w:marLeft w:val="0"/>
      <w:marRight w:val="0"/>
      <w:marTop w:val="0"/>
      <w:marBottom w:val="0"/>
      <w:divBdr>
        <w:top w:val="none" w:sz="0" w:space="0" w:color="auto"/>
        <w:left w:val="none" w:sz="0" w:space="0" w:color="auto"/>
        <w:bottom w:val="none" w:sz="0" w:space="0" w:color="auto"/>
        <w:right w:val="none" w:sz="0" w:space="0" w:color="auto"/>
      </w:divBdr>
    </w:div>
    <w:div w:id="1107315651">
      <w:bodyDiv w:val="1"/>
      <w:marLeft w:val="0"/>
      <w:marRight w:val="0"/>
      <w:marTop w:val="0"/>
      <w:marBottom w:val="0"/>
      <w:divBdr>
        <w:top w:val="none" w:sz="0" w:space="0" w:color="auto"/>
        <w:left w:val="none" w:sz="0" w:space="0" w:color="auto"/>
        <w:bottom w:val="none" w:sz="0" w:space="0" w:color="auto"/>
        <w:right w:val="none" w:sz="0" w:space="0" w:color="auto"/>
      </w:divBdr>
    </w:div>
    <w:div w:id="1148013952">
      <w:bodyDiv w:val="1"/>
      <w:marLeft w:val="0"/>
      <w:marRight w:val="0"/>
      <w:marTop w:val="0"/>
      <w:marBottom w:val="0"/>
      <w:divBdr>
        <w:top w:val="none" w:sz="0" w:space="0" w:color="auto"/>
        <w:left w:val="none" w:sz="0" w:space="0" w:color="auto"/>
        <w:bottom w:val="none" w:sz="0" w:space="0" w:color="auto"/>
        <w:right w:val="none" w:sz="0" w:space="0" w:color="auto"/>
      </w:divBdr>
    </w:div>
    <w:div w:id="1258371245">
      <w:bodyDiv w:val="1"/>
      <w:marLeft w:val="0"/>
      <w:marRight w:val="0"/>
      <w:marTop w:val="0"/>
      <w:marBottom w:val="0"/>
      <w:divBdr>
        <w:top w:val="none" w:sz="0" w:space="0" w:color="auto"/>
        <w:left w:val="none" w:sz="0" w:space="0" w:color="auto"/>
        <w:bottom w:val="none" w:sz="0" w:space="0" w:color="auto"/>
        <w:right w:val="none" w:sz="0" w:space="0" w:color="auto"/>
      </w:divBdr>
    </w:div>
    <w:div w:id="1271400754">
      <w:bodyDiv w:val="1"/>
      <w:marLeft w:val="0"/>
      <w:marRight w:val="0"/>
      <w:marTop w:val="0"/>
      <w:marBottom w:val="0"/>
      <w:divBdr>
        <w:top w:val="none" w:sz="0" w:space="0" w:color="auto"/>
        <w:left w:val="none" w:sz="0" w:space="0" w:color="auto"/>
        <w:bottom w:val="none" w:sz="0" w:space="0" w:color="auto"/>
        <w:right w:val="none" w:sz="0" w:space="0" w:color="auto"/>
      </w:divBdr>
    </w:div>
    <w:div w:id="1457217105">
      <w:bodyDiv w:val="1"/>
      <w:marLeft w:val="0"/>
      <w:marRight w:val="0"/>
      <w:marTop w:val="0"/>
      <w:marBottom w:val="0"/>
      <w:divBdr>
        <w:top w:val="none" w:sz="0" w:space="0" w:color="auto"/>
        <w:left w:val="none" w:sz="0" w:space="0" w:color="auto"/>
        <w:bottom w:val="none" w:sz="0" w:space="0" w:color="auto"/>
        <w:right w:val="none" w:sz="0" w:space="0" w:color="auto"/>
      </w:divBdr>
    </w:div>
    <w:div w:id="18308314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nextmobilityexhibition.com/en/eventi/events-program.html"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6" ma:contentTypeDescription="Creare un nuovo documento." ma:contentTypeScope="" ma:versionID="4efe2cd4d6597e75428e574ace8653ac">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813211686b01d6da6288499bd2544ebf"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52227f5-ac6f-4276-b2bd-6690a774dc7f">
      <UserInfo>
        <DisplayName/>
        <AccountId xsi:nil="true"/>
        <AccountType/>
      </UserInfo>
    </SharedWithUsers>
    <MediaLengthInSeconds xmlns="ec2bf9b4-63fb-4c40-be36-0fc206ae0005" xsi:nil="true"/>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Props1.xml><?xml version="1.0" encoding="utf-8"?>
<ds:datastoreItem xmlns:ds="http://schemas.openxmlformats.org/officeDocument/2006/customXml" ds:itemID="{00A3A09D-41C6-44FB-9705-AEEA1EF04383}">
  <ds:schemaRefs>
    <ds:schemaRef ds:uri="http://schemas.microsoft.com/sharepoint/v3/contenttype/forms"/>
  </ds:schemaRefs>
</ds:datastoreItem>
</file>

<file path=customXml/itemProps2.xml><?xml version="1.0" encoding="utf-8"?>
<ds:datastoreItem xmlns:ds="http://schemas.openxmlformats.org/officeDocument/2006/customXml" ds:itemID="{CA75796E-F280-42FF-AE50-A6CB1BC74E3D}">
  <ds:schemaRefs>
    <ds:schemaRef ds:uri="http://schemas.openxmlformats.org/officeDocument/2006/bibliography"/>
  </ds:schemaRefs>
</ds:datastoreItem>
</file>

<file path=customXml/itemProps3.xml><?xml version="1.0" encoding="utf-8"?>
<ds:datastoreItem xmlns:ds="http://schemas.openxmlformats.org/officeDocument/2006/customXml" ds:itemID="{E1C869F0-691D-428C-B69E-57C812BD11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BC1E7FD-A5CA-4FB2-B73D-7EDAD219E273}">
  <ds:schemaRefs>
    <ds:schemaRef ds:uri="http://schemas.microsoft.com/office/2006/metadata/properties"/>
    <ds:schemaRef ds:uri="http://schemas.microsoft.com/office/infopath/2007/PartnerControls"/>
    <ds:schemaRef ds:uri="952227f5-ac6f-4276-b2bd-6690a774dc7f"/>
    <ds:schemaRef ds:uri="ec2bf9b4-63fb-4c40-be36-0fc206ae0005"/>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6</Pages>
  <Words>2394</Words>
  <Characters>13652</Characters>
  <Application>Microsoft Office Word</Application>
  <DocSecurity>0</DocSecurity>
  <Lines>113</Lines>
  <Paragraphs>32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Paolo Marchetti</dc:creator>
  <cp:keywords/>
  <cp:lastModifiedBy>Scoppio Mariagrazia</cp:lastModifiedBy>
  <cp:revision>34</cp:revision>
  <cp:lastPrinted>2022-09-28T18:12:00Z</cp:lastPrinted>
  <dcterms:created xsi:type="dcterms:W3CDTF">2022-10-03T07:39:00Z</dcterms:created>
  <dcterms:modified xsi:type="dcterms:W3CDTF">2022-10-11T13:18:00Z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MediaServiceImageTags">
    <vt:lpwstr/>
  </property>
</Properties>
</file>